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89712" w14:textId="41F97134" w:rsidR="00E90E49" w:rsidRPr="002D021B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2D021B">
        <w:rPr>
          <w:lang w:val="de-DE"/>
        </w:rPr>
        <w:t>3GPP TSG-RAN WG</w:t>
      </w:r>
      <w:r w:rsidR="007730BD" w:rsidRPr="002D021B">
        <w:rPr>
          <w:lang w:val="de-DE"/>
        </w:rPr>
        <w:t>2</w:t>
      </w:r>
      <w:r w:rsidRPr="002D021B">
        <w:rPr>
          <w:lang w:val="de-DE"/>
        </w:rPr>
        <w:t xml:space="preserve"> #</w:t>
      </w:r>
      <w:r w:rsidR="00AE3743" w:rsidRPr="002D021B">
        <w:rPr>
          <w:lang w:val="de-DE"/>
        </w:rPr>
        <w:t>97bis</w:t>
      </w:r>
      <w:r w:rsidRPr="002D021B">
        <w:rPr>
          <w:lang w:val="de-DE"/>
        </w:rPr>
        <w:tab/>
      </w:r>
      <w:r w:rsidRPr="002D021B">
        <w:rPr>
          <w:sz w:val="32"/>
          <w:szCs w:val="32"/>
          <w:lang w:val="de-DE"/>
        </w:rPr>
        <w:t xml:space="preserve">Tdoc </w:t>
      </w:r>
      <w:r w:rsidR="00091557" w:rsidRPr="002D021B">
        <w:rPr>
          <w:sz w:val="32"/>
          <w:szCs w:val="32"/>
          <w:lang w:val="de-DE"/>
        </w:rPr>
        <w:t>R2-</w:t>
      </w:r>
      <w:r w:rsidR="005F3025" w:rsidRPr="002D021B">
        <w:rPr>
          <w:sz w:val="32"/>
          <w:szCs w:val="32"/>
          <w:lang w:val="de-DE"/>
        </w:rPr>
        <w:t>1</w:t>
      </w:r>
      <w:r w:rsidR="000039F4" w:rsidRPr="002D021B">
        <w:rPr>
          <w:sz w:val="32"/>
          <w:szCs w:val="32"/>
          <w:lang w:val="de-DE"/>
        </w:rPr>
        <w:t>7</w:t>
      </w:r>
      <w:r w:rsidR="00466D86" w:rsidRPr="002D021B">
        <w:rPr>
          <w:sz w:val="32"/>
          <w:szCs w:val="32"/>
          <w:lang w:val="de-DE"/>
        </w:rPr>
        <w:t>02666</w:t>
      </w:r>
    </w:p>
    <w:p w14:paraId="5D18802E" w14:textId="7607904D" w:rsidR="00E90E49" w:rsidRPr="00CE0424" w:rsidRDefault="00AE3743" w:rsidP="00311702">
      <w:pPr>
        <w:pStyle w:val="3GPPHeader"/>
      </w:pPr>
      <w:r>
        <w:t>Spokane, USA, 3</w:t>
      </w:r>
      <w:r w:rsidRPr="00AE3743">
        <w:rPr>
          <w:vertAlign w:val="superscript"/>
        </w:rPr>
        <w:t>rd</w:t>
      </w:r>
      <w:r>
        <w:t xml:space="preserve"> – 7</w:t>
      </w:r>
      <w:r w:rsidRPr="00AE3743">
        <w:rPr>
          <w:vertAlign w:val="superscript"/>
        </w:rPr>
        <w:t>th</w:t>
      </w:r>
      <w:r>
        <w:t xml:space="preserve"> April 2017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1978B567" w:rsidR="00E90E49" w:rsidRPr="008219CA" w:rsidRDefault="00E90E49" w:rsidP="00311702">
      <w:pPr>
        <w:pStyle w:val="3GPPHeader"/>
        <w:rPr>
          <w:sz w:val="22"/>
          <w:szCs w:val="22"/>
          <w:lang w:val="en-US"/>
        </w:rPr>
      </w:pPr>
      <w:r w:rsidRPr="008219CA">
        <w:rPr>
          <w:sz w:val="22"/>
          <w:szCs w:val="22"/>
          <w:lang w:val="en-US"/>
        </w:rPr>
        <w:t>Agenda Item:</w:t>
      </w:r>
      <w:r w:rsidRPr="008219CA">
        <w:rPr>
          <w:sz w:val="22"/>
          <w:szCs w:val="22"/>
          <w:lang w:val="en-US"/>
        </w:rPr>
        <w:tab/>
      </w:r>
      <w:r w:rsidR="00466D86" w:rsidRPr="008219CA">
        <w:rPr>
          <w:sz w:val="22"/>
          <w:szCs w:val="22"/>
          <w:lang w:val="en-US"/>
        </w:rPr>
        <w:t>10.3.1.6</w:t>
      </w:r>
    </w:p>
    <w:p w14:paraId="3D09BB9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96F3307" w14:textId="611FDBD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72099" w:rsidRPr="00672099">
        <w:rPr>
          <w:sz w:val="22"/>
          <w:szCs w:val="22"/>
        </w:rPr>
        <w:t xml:space="preserve">HARQ handling for </w:t>
      </w:r>
      <w:r w:rsidR="00C75F31">
        <w:rPr>
          <w:sz w:val="22"/>
          <w:szCs w:val="22"/>
        </w:rPr>
        <w:t>SPS UL</w:t>
      </w:r>
    </w:p>
    <w:p w14:paraId="7A0567D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E0631">
        <w:rPr>
          <w:sz w:val="22"/>
          <w:szCs w:val="22"/>
        </w:rPr>
        <w:t>Discussion, Decision</w:t>
      </w:r>
    </w:p>
    <w:p w14:paraId="4B9C2CE9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173BF82" w14:textId="4885E969" w:rsidR="00477768" w:rsidRDefault="005B591A" w:rsidP="00CE0424">
      <w:pPr>
        <w:pStyle w:val="BodyText"/>
      </w:pPr>
      <w:r>
        <w:t>In RAN2#97, the following agreements were made</w:t>
      </w:r>
      <w:r w:rsidR="00D37B48">
        <w:t xml:space="preserve"> in</w:t>
      </w:r>
      <w:r w:rsidR="006F27CC">
        <w:t xml:space="preserve"> the</w:t>
      </w:r>
      <w:r w:rsidR="00D37B48">
        <w:t xml:space="preserve"> chairman’s notes</w:t>
      </w:r>
      <w:r w:rsidR="00037BC5">
        <w:fldChar w:fldCharType="begin"/>
      </w:r>
      <w:r w:rsidR="00037BC5">
        <w:instrText xml:space="preserve"> REF _Ref477790975 \r \h </w:instrText>
      </w:r>
      <w:r w:rsidR="00037BC5">
        <w:fldChar w:fldCharType="separate"/>
      </w:r>
      <w:r w:rsidR="00037BC5">
        <w:t>[1]</w:t>
      </w:r>
      <w:r w:rsidR="00037BC5">
        <w:fldChar w:fldCharType="end"/>
      </w:r>
      <w:r w:rsidR="00037BC5">
        <w:t>:</w:t>
      </w:r>
    </w:p>
    <w:p w14:paraId="337B8E6E" w14:textId="77777777" w:rsidR="00D37B48" w:rsidRPr="00D37B48" w:rsidRDefault="00D37B48" w:rsidP="00D3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D37B48">
        <w:rPr>
          <w:rFonts w:eastAsia="MS Mincho"/>
          <w:szCs w:val="24"/>
          <w:lang w:eastAsia="en-GB"/>
        </w:rPr>
        <w:t>Agreements</w:t>
      </w:r>
    </w:p>
    <w:p w14:paraId="2613D77F" w14:textId="77777777" w:rsidR="00D37B48" w:rsidRPr="00D37B48" w:rsidRDefault="00D37B48" w:rsidP="00D3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D37B48">
        <w:rPr>
          <w:rFonts w:eastAsia="MS Mincho"/>
          <w:szCs w:val="24"/>
          <w:lang w:eastAsia="en-GB"/>
        </w:rPr>
        <w:t>1</w:t>
      </w:r>
      <w:r w:rsidRPr="00D37B48">
        <w:rPr>
          <w:rFonts w:eastAsia="MS Mincho"/>
          <w:szCs w:val="24"/>
          <w:lang w:eastAsia="en-GB"/>
        </w:rPr>
        <w:tab/>
        <w:t xml:space="preserve">NR supports an SPS scheme similar to LTE </w:t>
      </w:r>
    </w:p>
    <w:p w14:paraId="623EEC31" w14:textId="77777777" w:rsidR="00D37B48" w:rsidRPr="00D37B48" w:rsidRDefault="00D37B48" w:rsidP="00D3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D37B48">
        <w:rPr>
          <w:rFonts w:eastAsia="MS Mincho"/>
          <w:szCs w:val="24"/>
          <w:lang w:eastAsia="en-GB"/>
        </w:rPr>
        <w:t>2</w:t>
      </w:r>
      <w:r w:rsidRPr="00D37B48">
        <w:rPr>
          <w:rFonts w:eastAsia="MS Mincho"/>
          <w:szCs w:val="24"/>
          <w:lang w:eastAsia="en-GB"/>
        </w:rPr>
        <w:tab/>
        <w:t>NR supports skipping UL grant scheme similar to LTE</w:t>
      </w:r>
    </w:p>
    <w:p w14:paraId="34A20010" w14:textId="0727EB35" w:rsidR="005B591A" w:rsidRDefault="005B591A" w:rsidP="00CE0424">
      <w:pPr>
        <w:pStyle w:val="BodyText"/>
      </w:pPr>
    </w:p>
    <w:p w14:paraId="04B9CC0B" w14:textId="7114CB25" w:rsidR="00C24345" w:rsidRPr="00CE0424" w:rsidRDefault="00C75F31" w:rsidP="00C75F31">
      <w:pPr>
        <w:pStyle w:val="BodyText"/>
      </w:pPr>
      <w:r>
        <w:t>In this paper, we discuss HARQ operation for SPS UL.</w:t>
      </w:r>
      <w:bookmarkStart w:id="0" w:name="_GoBack"/>
      <w:bookmarkEnd w:id="0"/>
    </w:p>
    <w:p w14:paraId="1086C867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72C5DBD" w14:textId="34C91D86" w:rsidR="00C75F31" w:rsidRDefault="00C75F31" w:rsidP="00C75F31">
      <w:pPr>
        <w:pStyle w:val="Heading2"/>
      </w:pPr>
      <w:r>
        <w:t>Retransmission for SPS UL</w:t>
      </w:r>
    </w:p>
    <w:p w14:paraId="04D6C55B" w14:textId="1C9A0691" w:rsidR="004A0657" w:rsidRPr="00FD7642" w:rsidRDefault="001C7995" w:rsidP="004A0657">
      <w:pPr>
        <w:pStyle w:val="BodyText"/>
      </w:pPr>
      <w:r>
        <w:t xml:space="preserve">In SPS, </w:t>
      </w:r>
      <w:r w:rsidR="00780D24">
        <w:t xml:space="preserve">configured </w:t>
      </w:r>
      <w:r w:rsidR="00C011C5">
        <w:t xml:space="preserve">UL </w:t>
      </w:r>
      <w:r w:rsidR="00780D24">
        <w:t xml:space="preserve">grant-free </w:t>
      </w:r>
      <w:r>
        <w:t xml:space="preserve">resources are </w:t>
      </w:r>
      <w:r w:rsidR="00780D24">
        <w:t xml:space="preserve">reserved for </w:t>
      </w:r>
      <w:r w:rsidR="00C011C5">
        <w:t>f</w:t>
      </w:r>
      <w:r w:rsidR="00780D24">
        <w:t>ast uplink access.</w:t>
      </w:r>
      <w:r w:rsidR="00C011C5">
        <w:t xml:space="preserve"> </w:t>
      </w:r>
      <w:r w:rsidR="00F710D2">
        <w:t>In LTE, t</w:t>
      </w:r>
      <w:r w:rsidR="00AD2C84">
        <w:t>he periodicity</w:t>
      </w:r>
      <w:r w:rsidR="00C011C5">
        <w:t xml:space="preserve"> of </w:t>
      </w:r>
      <w:r w:rsidR="00AD2C84">
        <w:t xml:space="preserve">the </w:t>
      </w:r>
      <w:r w:rsidR="00C011C5">
        <w:t xml:space="preserve">resources </w:t>
      </w:r>
      <w:r w:rsidR="00AD2C84">
        <w:t>is</w:t>
      </w:r>
      <w:r w:rsidR="00C011C5">
        <w:t xml:space="preserve"> configured</w:t>
      </w:r>
      <w:r w:rsidR="00F710D2">
        <w:t xml:space="preserve"> in RRC</w:t>
      </w:r>
      <w:r w:rsidR="00C011C5">
        <w:t xml:space="preserve">, </w:t>
      </w:r>
      <w:r w:rsidR="00AD2C84">
        <w:t xml:space="preserve">and the allocation </w:t>
      </w:r>
      <w:r w:rsidR="009C3279">
        <w:t>and MCS are</w:t>
      </w:r>
      <w:r w:rsidR="00AD2C84">
        <w:t xml:space="preserve"> configured over PDCCH, and thus </w:t>
      </w:r>
      <w:r w:rsidR="00C011C5">
        <w:t xml:space="preserve">unable to dynamically adapt to variable network traffic conditions. </w:t>
      </w:r>
      <w:r w:rsidR="00A716C6">
        <w:t>However</w:t>
      </w:r>
      <w:r w:rsidR="00C011C5">
        <w:t xml:space="preserve">, retransmissions </w:t>
      </w:r>
      <w:r w:rsidR="00A716C6">
        <w:t>could</w:t>
      </w:r>
      <w:r w:rsidR="00C011C5">
        <w:t xml:space="preserve"> be </w:t>
      </w:r>
      <w:r w:rsidR="00A716C6">
        <w:t>managed by gNB to be done</w:t>
      </w:r>
      <w:r w:rsidR="00C011C5">
        <w:t xml:space="preserve"> </w:t>
      </w:r>
      <w:r w:rsidR="00A716C6">
        <w:t>using</w:t>
      </w:r>
      <w:r w:rsidR="00C011C5">
        <w:t xml:space="preserve"> </w:t>
      </w:r>
      <w:r w:rsidR="00A716C6">
        <w:t>dynamic</w:t>
      </w:r>
      <w:r w:rsidR="00AD2C84">
        <w:t>ally</w:t>
      </w:r>
      <w:r w:rsidR="00A716C6">
        <w:t xml:space="preserve"> </w:t>
      </w:r>
      <w:r w:rsidR="00C011C5">
        <w:t>granted resources</w:t>
      </w:r>
      <w:r w:rsidR="00A716C6">
        <w:t xml:space="preserve">. </w:t>
      </w:r>
      <w:r w:rsidR="007A1A7C">
        <w:t xml:space="preserve">When </w:t>
      </w:r>
      <w:r w:rsidR="00FE67EB">
        <w:t xml:space="preserve">the gNB fails to decode the UL transmission, it sends </w:t>
      </w:r>
      <w:r w:rsidR="00AD2C84">
        <w:t xml:space="preserve">an </w:t>
      </w:r>
      <w:r w:rsidR="003969E5">
        <w:t xml:space="preserve">UL </w:t>
      </w:r>
      <w:r w:rsidR="00FE67EB">
        <w:t>grant to UE for re-transmission.</w:t>
      </w:r>
      <w:r w:rsidR="00F61F86">
        <w:t xml:space="preserve"> In this case,</w:t>
      </w:r>
      <w:r w:rsidR="00FE67EB">
        <w:t xml:space="preserve"> </w:t>
      </w:r>
      <w:r w:rsidR="003969E5">
        <w:t>UE interpret</w:t>
      </w:r>
      <w:r w:rsidR="00AD2C84">
        <w:t>s</w:t>
      </w:r>
      <w:r w:rsidR="003969E5">
        <w:t xml:space="preserve"> </w:t>
      </w:r>
      <w:r w:rsidR="00211939">
        <w:t xml:space="preserve">whether </w:t>
      </w:r>
      <w:r w:rsidR="003969E5">
        <w:t xml:space="preserve">the UL grant </w:t>
      </w:r>
      <w:r w:rsidR="00211939">
        <w:t xml:space="preserve">is received </w:t>
      </w:r>
      <w:r w:rsidR="003969E5">
        <w:t>or not</w:t>
      </w:r>
      <w:r w:rsidR="00A716C6" w:rsidRPr="00A716C6">
        <w:t xml:space="preserve"> </w:t>
      </w:r>
      <w:r w:rsidR="00A716C6">
        <w:t xml:space="preserve">as </w:t>
      </w:r>
      <w:r w:rsidR="003E0631">
        <w:t>a</w:t>
      </w:r>
      <w:r w:rsidR="00A716C6">
        <w:t xml:space="preserve"> form of HARQ feedback</w:t>
      </w:r>
      <w:r w:rsidR="003969E5">
        <w:t xml:space="preserve">. </w:t>
      </w:r>
    </w:p>
    <w:p w14:paraId="677140DA" w14:textId="0BC1FC93" w:rsidR="00C75F31" w:rsidRPr="00C75F31" w:rsidRDefault="00C75F31" w:rsidP="00C75F31">
      <w:pPr>
        <w:pStyle w:val="Proposal"/>
      </w:pPr>
      <w:bookmarkStart w:id="2" w:name="_Toc478022561"/>
      <w:bookmarkStart w:id="3" w:name="_Toc478143068"/>
      <w:r>
        <w:t xml:space="preserve">Retransmission for SPS UL </w:t>
      </w:r>
      <w:r w:rsidR="00256141">
        <w:t>transmission based</w:t>
      </w:r>
      <w:r>
        <w:t xml:space="preserve"> on </w:t>
      </w:r>
      <w:r w:rsidR="0073018F">
        <w:t xml:space="preserve">a dynamic </w:t>
      </w:r>
      <w:r>
        <w:t>UL grant</w:t>
      </w:r>
      <w:r w:rsidR="00256141">
        <w:t xml:space="preserve"> is supported</w:t>
      </w:r>
      <w:r w:rsidR="001215E5">
        <w:t>.</w:t>
      </w:r>
      <w:bookmarkEnd w:id="2"/>
      <w:bookmarkEnd w:id="3"/>
    </w:p>
    <w:p w14:paraId="1506F545" w14:textId="07847247" w:rsidR="00C75F31" w:rsidRDefault="00C75F31" w:rsidP="00C75F31">
      <w:pPr>
        <w:pStyle w:val="Heading2"/>
      </w:pPr>
      <w:r>
        <w:t>UL</w:t>
      </w:r>
      <w:r w:rsidR="00CB4B6B">
        <w:t xml:space="preserve"> </w:t>
      </w:r>
      <w:r w:rsidR="00B4496F">
        <w:t xml:space="preserve">feedback </w:t>
      </w:r>
    </w:p>
    <w:p w14:paraId="05265893" w14:textId="777538DD" w:rsidR="00776EAD" w:rsidRPr="004C0F2A" w:rsidRDefault="00A31273" w:rsidP="00466D86">
      <w:pPr>
        <w:pStyle w:val="BodyText"/>
        <w:rPr>
          <w:b/>
        </w:rPr>
      </w:pPr>
      <w:r>
        <w:t>To a</w:t>
      </w:r>
      <w:r w:rsidR="003D613C">
        <w:t xml:space="preserve">lways </w:t>
      </w:r>
      <w:r w:rsidR="004D46A1">
        <w:t xml:space="preserve">send an explicit positive or negative feedback for each UL transmission </w:t>
      </w:r>
      <w:r w:rsidR="004C0F2A">
        <w:t>induces</w:t>
      </w:r>
      <w:r w:rsidR="004D46A1">
        <w:t xml:space="preserve"> a large </w:t>
      </w:r>
      <w:r w:rsidR="004C0F2A">
        <w:t xml:space="preserve">signalling load in the downlink. </w:t>
      </w:r>
      <w:r>
        <w:t>For</w:t>
      </w:r>
      <w:r w:rsidR="00362E78">
        <w:t xml:space="preserve"> </w:t>
      </w:r>
      <w:r>
        <w:t xml:space="preserve">reduced load </w:t>
      </w:r>
      <w:r w:rsidR="00362E78">
        <w:t xml:space="preserve">of </w:t>
      </w:r>
      <w:r>
        <w:t xml:space="preserve">the </w:t>
      </w:r>
      <w:r w:rsidR="00362E78">
        <w:t xml:space="preserve">DL control channel, for some scenarios, some feedback transmission can be skipped without substantially degrading the UL transmission performance. For instance, </w:t>
      </w:r>
      <w:r w:rsidR="006D1B99">
        <w:t xml:space="preserve">after </w:t>
      </w:r>
      <w:r w:rsidR="00266D01">
        <w:t xml:space="preserve">transmission, the UE </w:t>
      </w:r>
      <w:r w:rsidR="00F3682F">
        <w:t>keep</w:t>
      </w:r>
      <w:r w:rsidR="00266D01">
        <w:t>s</w:t>
      </w:r>
      <w:r w:rsidR="00F3682F">
        <w:t xml:space="preserve"> the data in the buffer. If </w:t>
      </w:r>
      <w:r w:rsidR="004E2FB3">
        <w:t>a UL grant for retransmission</w:t>
      </w:r>
      <w:r w:rsidR="00362E78">
        <w:t xml:space="preserve"> </w:t>
      </w:r>
      <w:r w:rsidR="00F3682F">
        <w:t xml:space="preserve">is received, then this </w:t>
      </w:r>
      <w:r w:rsidR="00362E78">
        <w:t>indicate</w:t>
      </w:r>
      <w:r w:rsidR="00F3682F">
        <w:t>s</w:t>
      </w:r>
      <w:r w:rsidR="00362E78">
        <w:t xml:space="preserve"> a failure at the receiver</w:t>
      </w:r>
      <w:r w:rsidR="004E2FB3">
        <w:t xml:space="preserve">. </w:t>
      </w:r>
      <w:r w:rsidR="00F3682F">
        <w:t xml:space="preserve">Otherwise if nothing is received, then this indicates a successful </w:t>
      </w:r>
      <w:r w:rsidR="006D1B99">
        <w:t>transmission</w:t>
      </w:r>
      <w:r w:rsidR="00F3682F">
        <w:t xml:space="preserve">. </w:t>
      </w:r>
      <w:r w:rsidR="00266D01">
        <w:t>Equivalently, this means that UE ass</w:t>
      </w:r>
      <w:r w:rsidR="00C77B5F">
        <w:t>u</w:t>
      </w:r>
      <w:r w:rsidR="00266D01">
        <w:t xml:space="preserve">mes ACK </w:t>
      </w:r>
      <w:r w:rsidR="00B37E5D">
        <w:t>unless</w:t>
      </w:r>
      <w:r w:rsidR="00266D01">
        <w:t xml:space="preserve"> a UL grant for retransmission</w:t>
      </w:r>
      <w:r w:rsidR="00ED711B">
        <w:t xml:space="preserve"> is received</w:t>
      </w:r>
      <w:r w:rsidR="00266D01">
        <w:t>.</w:t>
      </w:r>
      <w:r w:rsidR="00CF10E8">
        <w:t xml:space="preserve"> </w:t>
      </w:r>
      <w:r>
        <w:t xml:space="preserve">Since the </w:t>
      </w:r>
      <w:r w:rsidR="004E2FB3">
        <w:t xml:space="preserve">UL </w:t>
      </w:r>
      <w:r w:rsidR="00C81D58">
        <w:t xml:space="preserve">BLER </w:t>
      </w:r>
      <w:r w:rsidR="00CB0EC0">
        <w:t xml:space="preserve">value </w:t>
      </w:r>
      <w:r w:rsidR="00362E78">
        <w:t xml:space="preserve">usually </w:t>
      </w:r>
      <w:r w:rsidR="00CB0EC0">
        <w:t xml:space="preserve">would </w:t>
      </w:r>
      <w:r w:rsidR="00C81D58">
        <w:t>be kept within a small value</w:t>
      </w:r>
      <w:r w:rsidR="00742C21">
        <w:t xml:space="preserve">, </w:t>
      </w:r>
      <w:r>
        <w:t>this procedure</w:t>
      </w:r>
      <w:r w:rsidR="00362E78">
        <w:t xml:space="preserve"> </w:t>
      </w:r>
      <w:r w:rsidR="00742C21">
        <w:t>sav</w:t>
      </w:r>
      <w:r w:rsidR="00362E78">
        <w:t>es</w:t>
      </w:r>
      <w:r w:rsidR="00742C21">
        <w:t xml:space="preserve"> most</w:t>
      </w:r>
      <w:r w:rsidR="00362E78">
        <w:t xml:space="preserve"> of</w:t>
      </w:r>
      <w:r w:rsidR="00742C21">
        <w:t xml:space="preserve"> signalling overhead</w:t>
      </w:r>
      <w:r w:rsidR="00362E78">
        <w:t xml:space="preserve"> for feedback</w:t>
      </w:r>
      <w:r w:rsidR="00C81D58">
        <w:t>.</w:t>
      </w:r>
    </w:p>
    <w:p w14:paraId="60205026" w14:textId="4DA67B95" w:rsidR="00C75F31" w:rsidRPr="00F915DE" w:rsidRDefault="00156954" w:rsidP="00C75F31">
      <w:pPr>
        <w:pStyle w:val="Observation"/>
      </w:pPr>
      <w:bookmarkStart w:id="4" w:name="_Toc478143072"/>
      <w:bookmarkStart w:id="5" w:name="_Toc478022688"/>
      <w:r w:rsidRPr="00F915DE">
        <w:t xml:space="preserve">With </w:t>
      </w:r>
      <w:r w:rsidR="002A1BC4">
        <w:t xml:space="preserve">UL </w:t>
      </w:r>
      <w:r w:rsidR="00F710D2">
        <w:t>grant-</w:t>
      </w:r>
      <w:r w:rsidR="002A1BC4">
        <w:t>indicated</w:t>
      </w:r>
      <w:r w:rsidR="00F710D2">
        <w:t xml:space="preserve"> feedback</w:t>
      </w:r>
      <w:r w:rsidR="00C748CF" w:rsidRPr="00F915DE">
        <w:t xml:space="preserve">, </w:t>
      </w:r>
      <w:r w:rsidR="00C33C77" w:rsidRPr="00F915DE">
        <w:t xml:space="preserve">UE </w:t>
      </w:r>
      <w:r w:rsidR="001215E5" w:rsidRPr="00F915DE">
        <w:t>assum</w:t>
      </w:r>
      <w:r w:rsidR="00C748CF" w:rsidRPr="00F915DE">
        <w:t>es</w:t>
      </w:r>
      <w:r w:rsidR="001215E5" w:rsidRPr="00F915DE">
        <w:t xml:space="preserve"> ACK </w:t>
      </w:r>
      <w:r w:rsidR="00C748CF" w:rsidRPr="00F915DE">
        <w:t xml:space="preserve">unless a </w:t>
      </w:r>
      <w:r w:rsidR="001215E5" w:rsidRPr="00F915DE">
        <w:t>UL grant for retransmission</w:t>
      </w:r>
      <w:r w:rsidR="00C33C77" w:rsidRPr="00F915DE">
        <w:t xml:space="preserve"> </w:t>
      </w:r>
      <w:r w:rsidR="00EE7BC2" w:rsidRPr="00F915DE">
        <w:t>is</w:t>
      </w:r>
      <w:r w:rsidR="00C748CF" w:rsidRPr="00F915DE">
        <w:t xml:space="preserve"> received.</w:t>
      </w:r>
      <w:bookmarkEnd w:id="4"/>
      <w:r w:rsidR="00C748CF" w:rsidRPr="00F915DE">
        <w:t xml:space="preserve"> </w:t>
      </w:r>
      <w:bookmarkEnd w:id="5"/>
    </w:p>
    <w:p w14:paraId="756C5073" w14:textId="34934A81" w:rsidR="00961FD9" w:rsidRDefault="00C33C77" w:rsidP="0053682D">
      <w:pPr>
        <w:pStyle w:val="BodyText"/>
      </w:pPr>
      <w:r>
        <w:t>A</w:t>
      </w:r>
      <w:r w:rsidR="0053682D">
        <w:t xml:space="preserve"> companion paper </w:t>
      </w:r>
      <w:r w:rsidR="0053682D">
        <w:fldChar w:fldCharType="begin"/>
      </w:r>
      <w:r w:rsidR="0053682D">
        <w:instrText xml:space="preserve"> REF _Ref477851102 \r \h </w:instrText>
      </w:r>
      <w:r w:rsidR="0053682D">
        <w:fldChar w:fldCharType="separate"/>
      </w:r>
      <w:r w:rsidR="0053682D">
        <w:t>[2]</w:t>
      </w:r>
      <w:r w:rsidR="0053682D">
        <w:fldChar w:fldCharType="end"/>
      </w:r>
      <w:r w:rsidR="0053682D">
        <w:t xml:space="preserve"> </w:t>
      </w:r>
      <w:r w:rsidR="00BA39B0">
        <w:t>discuss</w:t>
      </w:r>
      <w:r>
        <w:t>es</w:t>
      </w:r>
      <w:r w:rsidR="0053682D">
        <w:t xml:space="preserve"> a configuration</w:t>
      </w:r>
      <w:r>
        <w:t xml:space="preserve"> of transmission behaviour</w:t>
      </w:r>
      <w:r w:rsidR="0053682D">
        <w:t xml:space="preserve"> </w:t>
      </w:r>
      <w:r>
        <w:t xml:space="preserve">similarly </w:t>
      </w:r>
      <w:r w:rsidR="0053682D">
        <w:t xml:space="preserve">as in LTE, </w:t>
      </w:r>
      <w:r>
        <w:t>“</w:t>
      </w:r>
      <w:r w:rsidR="0053682D">
        <w:t>SkipUplink</w:t>
      </w:r>
      <w:r>
        <w:t>”</w:t>
      </w:r>
      <w:r w:rsidR="0053682D">
        <w:t xml:space="preserve">, where </w:t>
      </w:r>
      <w:r>
        <w:t>a</w:t>
      </w:r>
      <w:r w:rsidR="0053682D">
        <w:t xml:space="preserve"> UE does not transmit if it has an empty buffer.</w:t>
      </w:r>
      <w:r w:rsidR="00AC330B">
        <w:t xml:space="preserve"> It should be noted that</w:t>
      </w:r>
      <w:r>
        <w:t>,</w:t>
      </w:r>
      <w:r w:rsidR="00AC330B">
        <w:t xml:space="preserve"> with SkipUplink </w:t>
      </w:r>
      <w:r>
        <w:t xml:space="preserve">being </w:t>
      </w:r>
      <w:r w:rsidR="00AC330B">
        <w:t>configured, the network</w:t>
      </w:r>
      <w:r>
        <w:t xml:space="preserve"> (gNB)</w:t>
      </w:r>
      <w:r w:rsidR="00AC330B">
        <w:t xml:space="preserve"> does not expect a transmission in every </w:t>
      </w:r>
      <w:r w:rsidR="00A24DA0">
        <w:t>resource</w:t>
      </w:r>
      <w:r w:rsidRPr="00C33C77">
        <w:t xml:space="preserve"> </w:t>
      </w:r>
      <w:r>
        <w:t xml:space="preserve">specified by </w:t>
      </w:r>
      <w:r w:rsidR="009F05FC">
        <w:t xml:space="preserve">the </w:t>
      </w:r>
      <w:r>
        <w:t>SPS</w:t>
      </w:r>
      <w:r w:rsidR="009F05FC">
        <w:t xml:space="preserve"> UL grant</w:t>
      </w:r>
      <w:r w:rsidR="00AC330B">
        <w:t xml:space="preserve">, and </w:t>
      </w:r>
      <w:r w:rsidR="001D4A69">
        <w:t xml:space="preserve">thus </w:t>
      </w:r>
      <w:r w:rsidR="00AC330B">
        <w:t>does not react if a transmission is</w:t>
      </w:r>
      <w:r w:rsidR="00961FD9">
        <w:t xml:space="preserve"> not</w:t>
      </w:r>
      <w:r w:rsidR="00AC330B">
        <w:t xml:space="preserve"> </w:t>
      </w:r>
      <w:r w:rsidR="00A24DA0">
        <w:t>detected at gNB.</w:t>
      </w:r>
      <w:r w:rsidR="00AC330B">
        <w:t xml:space="preserve"> Therefore, no feedback from the network can </w:t>
      </w:r>
      <w:r w:rsidR="00156954">
        <w:t>imply</w:t>
      </w:r>
      <w:r w:rsidR="00AC330B">
        <w:t xml:space="preserve"> either ACK or </w:t>
      </w:r>
      <w:r w:rsidR="00156954">
        <w:t>that the</w:t>
      </w:r>
      <w:r w:rsidR="00AC330B">
        <w:t xml:space="preserve"> transmission</w:t>
      </w:r>
      <w:r w:rsidR="00A24DA0">
        <w:t xml:space="preserve"> </w:t>
      </w:r>
      <w:r w:rsidR="00156954">
        <w:t>was not</w:t>
      </w:r>
      <w:r w:rsidR="00A24DA0">
        <w:t xml:space="preserve"> detected </w:t>
      </w:r>
      <w:r w:rsidR="00156954">
        <w:t>in</w:t>
      </w:r>
      <w:r w:rsidR="00A24DA0">
        <w:t xml:space="preserve"> gNB</w:t>
      </w:r>
      <w:r w:rsidR="00AC330B">
        <w:t>.</w:t>
      </w:r>
      <w:r w:rsidR="00A24DA0">
        <w:t xml:space="preserve"> </w:t>
      </w:r>
      <w:r w:rsidR="00961FD9">
        <w:t xml:space="preserve"> </w:t>
      </w:r>
    </w:p>
    <w:p w14:paraId="7DA75EA2" w14:textId="772F2797" w:rsidR="0053682D" w:rsidRDefault="004F67A7" w:rsidP="0053682D">
      <w:pPr>
        <w:pStyle w:val="BodyText"/>
      </w:pPr>
      <w:r>
        <w:lastRenderedPageBreak/>
        <w:t>Therefore,</w:t>
      </w:r>
      <w:r w:rsidRPr="004F67A7">
        <w:t xml:space="preserve"> </w:t>
      </w:r>
      <w:r>
        <w:t xml:space="preserve">when SkipUplink </w:t>
      </w:r>
      <w:r w:rsidR="00E34838">
        <w:t xml:space="preserve">is </w:t>
      </w:r>
      <w:r>
        <w:t xml:space="preserve">configured, resorting only </w:t>
      </w:r>
      <w:r w:rsidR="00E34838">
        <w:t>to</w:t>
      </w:r>
      <w:r>
        <w:t xml:space="preserve"> the UL grant </w:t>
      </w:r>
      <w:r w:rsidR="00961FD9">
        <w:t>for retransmission</w:t>
      </w:r>
      <w:r w:rsidR="00B83A52">
        <w:t>,</w:t>
      </w:r>
      <w:r w:rsidR="00961FD9">
        <w:t xml:space="preserve"> </w:t>
      </w:r>
      <w:r>
        <w:t>would</w:t>
      </w:r>
      <w:r w:rsidR="00434ECA">
        <w:t xml:space="preserve"> </w:t>
      </w:r>
      <w:r>
        <w:t>bring an ambiguity to the transmitter (UE). This may be undesirable</w:t>
      </w:r>
      <w:r w:rsidR="003E293A">
        <w:t>,</w:t>
      </w:r>
      <w:r>
        <w:t xml:space="preserve"> as it</w:t>
      </w:r>
      <w:r w:rsidR="003E293A">
        <w:t xml:space="preserve"> leads to data loss if UE does not retransmit when a transmission is not detected</w:t>
      </w:r>
      <w:r w:rsidR="00961FD9">
        <w:t xml:space="preserve">. </w:t>
      </w:r>
      <w:r w:rsidR="00D441BD">
        <w:t xml:space="preserve">Such </w:t>
      </w:r>
      <w:r w:rsidR="00D4584B">
        <w:t xml:space="preserve">an </w:t>
      </w:r>
      <w:r w:rsidR="00D441BD">
        <w:t xml:space="preserve">error case can be recovered by higher layers but </w:t>
      </w:r>
      <w:r w:rsidR="00D4584B">
        <w:t>at the cost of increased</w:t>
      </w:r>
      <w:r w:rsidR="00D441BD">
        <w:t xml:space="preserve"> latency.</w:t>
      </w:r>
    </w:p>
    <w:p w14:paraId="72349C44" w14:textId="0CEFCE74" w:rsidR="00C80F15" w:rsidRDefault="004F67A7" w:rsidP="00C75F31">
      <w:pPr>
        <w:pStyle w:val="Observation"/>
      </w:pPr>
      <w:bookmarkStart w:id="6" w:name="_Toc478143073"/>
      <w:r>
        <w:t>When</w:t>
      </w:r>
      <w:r w:rsidR="00BE1A9A">
        <w:t xml:space="preserve"> </w:t>
      </w:r>
      <w:r w:rsidR="0073018F">
        <w:t>SkipUplink</w:t>
      </w:r>
      <w:r>
        <w:t xml:space="preserve"> </w:t>
      </w:r>
      <w:r w:rsidR="00E34838">
        <w:t xml:space="preserve">is </w:t>
      </w:r>
      <w:r w:rsidR="00BE1A9A">
        <w:t xml:space="preserve">configured, </w:t>
      </w:r>
      <w:r w:rsidR="00046D38">
        <w:t>relying</w:t>
      </w:r>
      <w:r w:rsidR="00F51E6B">
        <w:t xml:space="preserve"> </w:t>
      </w:r>
      <w:r w:rsidR="00046D38">
        <w:t>on</w:t>
      </w:r>
      <w:r w:rsidR="00D4584B">
        <w:t>ly on</w:t>
      </w:r>
      <w:r w:rsidR="00F51E6B">
        <w:t xml:space="preserve"> </w:t>
      </w:r>
      <w:r>
        <w:t xml:space="preserve">UL grant for retransmission </w:t>
      </w:r>
      <w:r w:rsidR="000845B9">
        <w:t xml:space="preserve">can </w:t>
      </w:r>
      <w:r w:rsidR="00C80F15">
        <w:t>result in</w:t>
      </w:r>
      <w:r w:rsidR="0036151A">
        <w:t xml:space="preserve"> </w:t>
      </w:r>
      <w:r w:rsidR="00BC3BA5">
        <w:t xml:space="preserve">that </w:t>
      </w:r>
      <w:r w:rsidR="00F915DE">
        <w:t xml:space="preserve">the </w:t>
      </w:r>
      <w:r w:rsidR="0036151A">
        <w:t xml:space="preserve">UE </w:t>
      </w:r>
      <w:r w:rsidR="00BC3BA5">
        <w:t xml:space="preserve">is </w:t>
      </w:r>
      <w:r w:rsidR="00046D38">
        <w:t>unaware of</w:t>
      </w:r>
      <w:r w:rsidR="0036151A">
        <w:t xml:space="preserve"> transmission failure</w:t>
      </w:r>
      <w:r w:rsidR="002F4D2A">
        <w:t>.</w:t>
      </w:r>
      <w:bookmarkEnd w:id="6"/>
    </w:p>
    <w:p w14:paraId="45D1E30C" w14:textId="3043E69D" w:rsidR="0014210C" w:rsidRDefault="0059525F" w:rsidP="00AC330B">
      <w:pPr>
        <w:pStyle w:val="BodyText"/>
      </w:pPr>
      <w:r>
        <w:t>In addition</w:t>
      </w:r>
      <w:r w:rsidR="00865DA0">
        <w:t xml:space="preserve">, </w:t>
      </w:r>
      <w:r w:rsidR="005C5811">
        <w:t xml:space="preserve">asynchronous HARQ feedback </w:t>
      </w:r>
      <w:r w:rsidR="00865DA0">
        <w:t>has been agreed in RAN1#85 that "</w:t>
      </w:r>
      <w:r w:rsidR="00865DA0" w:rsidRPr="00F81608">
        <w:t>NR should support at least asynchronous hybrid ARQ in the DL and UL to avoid fixed timing relationship between initial transmission and re-transmission</w:t>
      </w:r>
      <w:r w:rsidR="00865DA0">
        <w:t xml:space="preserve">”. </w:t>
      </w:r>
      <w:r w:rsidR="00925A27">
        <w:t>Given</w:t>
      </w:r>
      <w:r w:rsidR="00D441BD">
        <w:t xml:space="preserve"> a</w:t>
      </w:r>
      <w:r w:rsidR="00555AE2">
        <w:t>n</w:t>
      </w:r>
      <w:r w:rsidR="00D441BD">
        <w:t xml:space="preserve"> </w:t>
      </w:r>
      <w:r w:rsidR="00301AD7">
        <w:t>asynchronous feedback</w:t>
      </w:r>
      <w:r w:rsidR="0011689E">
        <w:t xml:space="preserve"> for UL data</w:t>
      </w:r>
      <w:r w:rsidR="00925A27">
        <w:t>,</w:t>
      </w:r>
      <w:r w:rsidR="00301AD7">
        <w:t xml:space="preserve"> </w:t>
      </w:r>
      <w:r w:rsidR="00D441BD">
        <w:t>a</w:t>
      </w:r>
      <w:r w:rsidR="00301AD7">
        <w:t xml:space="preserve"> UE</w:t>
      </w:r>
      <w:r w:rsidR="00D441BD">
        <w:t xml:space="preserve"> retransmission</w:t>
      </w:r>
      <w:r w:rsidR="00301AD7">
        <w:t xml:space="preserve"> </w:t>
      </w:r>
      <w:r w:rsidR="0019545E">
        <w:t xml:space="preserve">does not </w:t>
      </w:r>
      <w:r w:rsidR="00E41147">
        <w:t>have</w:t>
      </w:r>
      <w:r w:rsidR="00D441BD">
        <w:t xml:space="preserve"> to </w:t>
      </w:r>
      <w:r w:rsidR="00046D38">
        <w:t xml:space="preserve">be </w:t>
      </w:r>
      <w:r w:rsidR="00925A27">
        <w:t>synchronize</w:t>
      </w:r>
      <w:r w:rsidR="00046D38">
        <w:t>d</w:t>
      </w:r>
      <w:r w:rsidR="00E41147">
        <w:t xml:space="preserve"> </w:t>
      </w:r>
      <w:r w:rsidR="00D441BD">
        <w:t>to the previous transmission</w:t>
      </w:r>
      <w:r w:rsidR="0019545E">
        <w:t xml:space="preserve">. </w:t>
      </w:r>
      <w:r w:rsidR="003A55BC">
        <w:t>Feedback can be transmitted from gNB at any give</w:t>
      </w:r>
      <w:r w:rsidR="002D57D4">
        <w:t>n</w:t>
      </w:r>
      <w:r w:rsidR="003A55BC">
        <w:t xml:space="preserve"> time.</w:t>
      </w:r>
      <w:r w:rsidR="009C773B">
        <w:t xml:space="preserve"> </w:t>
      </w:r>
      <w:r w:rsidR="0011689E">
        <w:t xml:space="preserve">To limit this uncertainty, </w:t>
      </w:r>
      <w:r w:rsidR="0019545E">
        <w:t>a maximum feedback time T can be configured for UE</w:t>
      </w:r>
      <w:r w:rsidR="004521D0">
        <w:t xml:space="preserve"> to wait for feedbacks</w:t>
      </w:r>
      <w:r w:rsidR="0019545E">
        <w:t xml:space="preserve">. </w:t>
      </w:r>
      <w:r w:rsidR="00275D8A">
        <w:t>This timer should be reset after a retransmission.</w:t>
      </w:r>
    </w:p>
    <w:p w14:paraId="2E0065FF" w14:textId="7C00EF40" w:rsidR="0014210C" w:rsidRPr="003E0631" w:rsidRDefault="0014210C" w:rsidP="00F915DE">
      <w:pPr>
        <w:pStyle w:val="Proposal"/>
      </w:pPr>
      <w:bookmarkStart w:id="7" w:name="_Toc478143069"/>
      <w:r w:rsidRPr="00F915DE">
        <w:t xml:space="preserve">With asynchronous HARQ feedback, a maximum feedback timer T is configured for </w:t>
      </w:r>
      <w:r w:rsidR="0011689E" w:rsidRPr="00F915DE">
        <w:t xml:space="preserve">a </w:t>
      </w:r>
      <w:r w:rsidRPr="00F915DE">
        <w:t>UE to wait for feedback</w:t>
      </w:r>
      <w:r w:rsidR="0011689E" w:rsidRPr="00F915DE">
        <w:t xml:space="preserve"> after a</w:t>
      </w:r>
      <w:r w:rsidR="00F8184A" w:rsidRPr="00F915DE">
        <w:t>n UL</w:t>
      </w:r>
      <w:r w:rsidR="0011689E" w:rsidRPr="00F915DE">
        <w:t xml:space="preserve"> transmission</w:t>
      </w:r>
      <w:r w:rsidRPr="00F915DE">
        <w:t xml:space="preserve">. </w:t>
      </w:r>
      <w:bookmarkEnd w:id="7"/>
    </w:p>
    <w:p w14:paraId="098DEAE5" w14:textId="361D00A8" w:rsidR="00AC330B" w:rsidRDefault="002D57D4" w:rsidP="00AC330B">
      <w:pPr>
        <w:pStyle w:val="BodyText"/>
      </w:pPr>
      <w:r>
        <w:t>For example, w</w:t>
      </w:r>
      <w:r w:rsidR="00046D38">
        <w:t>hen</w:t>
      </w:r>
      <w:r w:rsidR="00AC330B">
        <w:t xml:space="preserve"> </w:t>
      </w:r>
      <w:r w:rsidR="000730D2">
        <w:t xml:space="preserve">a retransmission timer </w:t>
      </w:r>
      <w:r w:rsidR="00AC330B">
        <w:t xml:space="preserve">T is configured for the UE, </w:t>
      </w:r>
      <w:r w:rsidR="006E7C60">
        <w:t xml:space="preserve">it can </w:t>
      </w:r>
      <w:r w:rsidR="00046D38">
        <w:t>assume ACK</w:t>
      </w:r>
      <w:r w:rsidR="000730D2">
        <w:t>, clear the buffer,</w:t>
      </w:r>
      <w:r w:rsidR="00046D38">
        <w:t xml:space="preserve"> and </w:t>
      </w:r>
      <w:r w:rsidR="006E7C60">
        <w:t xml:space="preserve">proceed to reuse the HARQ process for new data after </w:t>
      </w:r>
      <w:r w:rsidR="000730D2">
        <w:t>the expiry of this timer</w:t>
      </w:r>
      <w:r w:rsidR="006E7C60">
        <w:t>.</w:t>
      </w:r>
    </w:p>
    <w:p w14:paraId="0B442801" w14:textId="1D6BA1CE" w:rsidR="001215E5" w:rsidRDefault="001215E5" w:rsidP="00C75F31">
      <w:pPr>
        <w:pStyle w:val="Observation"/>
      </w:pPr>
      <w:bookmarkStart w:id="8" w:name="_Toc478143074"/>
      <w:r>
        <w:t xml:space="preserve">If a UL grant for retransmission is not received, the UE could reuse the SPS UL HARQ process after some configurable time </w:t>
      </w:r>
      <w:r w:rsidR="00AD0BA4">
        <w:t>T</w:t>
      </w:r>
      <w:r>
        <w:t>.</w:t>
      </w:r>
      <w:bookmarkEnd w:id="8"/>
    </w:p>
    <w:p w14:paraId="452B2B69" w14:textId="7DB26140" w:rsidR="00422C56" w:rsidRDefault="00477A2C" w:rsidP="00466D86">
      <w:pPr>
        <w:pStyle w:val="BodyText"/>
      </w:pPr>
      <w:r>
        <w:t>During this maximum feedback time T, data has to be kept in the HARQ buffer in case that a UL grant for retransmission is received</w:t>
      </w:r>
      <w:r w:rsidR="004B242E">
        <w:t xml:space="preserve">, and no new data can be transmitted </w:t>
      </w:r>
      <w:r w:rsidR="00275D8A">
        <w:t>on</w:t>
      </w:r>
      <w:r w:rsidR="004B242E">
        <w:t xml:space="preserve"> the same HARQ process</w:t>
      </w:r>
      <w:r>
        <w:t>.</w:t>
      </w:r>
      <w:r w:rsidR="00A86BF7">
        <w:t xml:space="preserve"> </w:t>
      </w:r>
      <w:r w:rsidR="00275D8A">
        <w:t>Hence, unless the UE is configured with multiple SPS UL HARQ processes it can’t send new data during T.</w:t>
      </w:r>
      <w:r w:rsidR="004B242E">
        <w:t xml:space="preserve"> </w:t>
      </w:r>
    </w:p>
    <w:p w14:paraId="2A9527D4" w14:textId="21266CFE" w:rsidR="00E03066" w:rsidRDefault="001215E5" w:rsidP="00F34491">
      <w:pPr>
        <w:pStyle w:val="Observation"/>
      </w:pPr>
      <w:bookmarkStart w:id="9" w:name="_Toc478143075"/>
      <w:r>
        <w:t xml:space="preserve">If the UE </w:t>
      </w:r>
      <w:r w:rsidR="00275D8A">
        <w:t>is configured with only</w:t>
      </w:r>
      <w:r>
        <w:t xml:space="preserve"> one SPS UL HARQ process</w:t>
      </w:r>
      <w:r w:rsidR="00C80F15">
        <w:t xml:space="preserve"> it is prevented from</w:t>
      </w:r>
      <w:r>
        <w:t xml:space="preserve"> sending new data until the time </w:t>
      </w:r>
      <w:r w:rsidR="004B242E">
        <w:t>T</w:t>
      </w:r>
      <w:r w:rsidR="00C80F15">
        <w:t xml:space="preserve"> after a transmission</w:t>
      </w:r>
      <w:r>
        <w:t>.</w:t>
      </w:r>
      <w:bookmarkEnd w:id="9"/>
    </w:p>
    <w:p w14:paraId="31F6C1F3" w14:textId="4C4309E1" w:rsidR="00E03066" w:rsidRPr="00C75F31" w:rsidRDefault="00275D8A" w:rsidP="00A44360">
      <w:pPr>
        <w:pStyle w:val="BodyText"/>
      </w:pPr>
      <w:r>
        <w:t>If new SPS UL transmissions is possible during the time T the latency can be reduced. Therefore</w:t>
      </w:r>
      <w:r w:rsidR="006A1944">
        <w:t>,</w:t>
      </w:r>
      <w:r>
        <w:t xml:space="preserve"> multiple SPS UL HARQ processes should be supported.</w:t>
      </w:r>
    </w:p>
    <w:p w14:paraId="54E23995" w14:textId="712A3BD1" w:rsidR="001215E5" w:rsidRDefault="001215E5" w:rsidP="001215E5">
      <w:pPr>
        <w:pStyle w:val="Proposal"/>
      </w:pPr>
      <w:bookmarkStart w:id="10" w:name="_Toc478022562"/>
      <w:bookmarkStart w:id="11" w:name="_Toc478143070"/>
      <w:r>
        <w:t xml:space="preserve">Multiple HARQ processes are </w:t>
      </w:r>
      <w:r w:rsidR="008B3D4E">
        <w:t xml:space="preserve">supported </w:t>
      </w:r>
      <w:r>
        <w:t xml:space="preserve">for SPS UL </w:t>
      </w:r>
      <w:r w:rsidR="008B3D4E">
        <w:t>access</w:t>
      </w:r>
      <w:r>
        <w:t>.</w:t>
      </w:r>
      <w:bookmarkEnd w:id="10"/>
      <w:bookmarkEnd w:id="11"/>
    </w:p>
    <w:p w14:paraId="31368636" w14:textId="760FDAB2" w:rsidR="00FF612C" w:rsidRPr="00A830EB" w:rsidRDefault="00641F52" w:rsidP="00466D86">
      <w:pPr>
        <w:pStyle w:val="BodyText"/>
        <w:rPr>
          <w:b/>
          <w:lang w:val="en-US"/>
        </w:rPr>
      </w:pPr>
      <w:bookmarkStart w:id="12" w:name="_Toc478022563"/>
      <w:r>
        <w:rPr>
          <w:lang w:val="en-US"/>
        </w:rPr>
        <w:t>However, i</w:t>
      </w:r>
      <w:r w:rsidR="00383763" w:rsidRPr="00A830EB">
        <w:rPr>
          <w:lang w:val="en-US"/>
        </w:rPr>
        <w:t xml:space="preserve">n LTE </w:t>
      </w:r>
      <w:r w:rsidR="003317F8">
        <w:rPr>
          <w:lang w:val="en-US"/>
        </w:rPr>
        <w:t xml:space="preserve">SPS and </w:t>
      </w:r>
      <w:r w:rsidR="00A830EB" w:rsidRPr="00A830EB">
        <w:rPr>
          <w:lang w:val="en-US"/>
        </w:rPr>
        <w:t xml:space="preserve">fast UL </w:t>
      </w:r>
      <w:r w:rsidR="00D622DC" w:rsidRPr="00A830EB">
        <w:rPr>
          <w:lang w:val="en-US"/>
        </w:rPr>
        <w:t>framework</w:t>
      </w:r>
      <w:r w:rsidR="00A830EB" w:rsidRPr="00A830EB">
        <w:rPr>
          <w:lang w:val="en-US"/>
        </w:rPr>
        <w:t xml:space="preserve"> with multiple HARQ processes, the HARQ ID is not indicated</w:t>
      </w:r>
      <w:r w:rsidR="006B655B">
        <w:rPr>
          <w:lang w:val="en-US"/>
        </w:rPr>
        <w:t>.</w:t>
      </w:r>
      <w:r w:rsidR="003C6B38">
        <w:rPr>
          <w:lang w:val="en-US"/>
        </w:rPr>
        <w:t xml:space="preserve"> F</w:t>
      </w:r>
      <w:r w:rsidR="00A830EB" w:rsidRPr="00A830EB">
        <w:rPr>
          <w:lang w:val="en-US"/>
        </w:rPr>
        <w:t>ormulas have been specified (TS 36.321) to derive the HARQ ID from the absolute system frame number (SFN) and subframe number (which is known in both eNB and UE).</w:t>
      </w:r>
      <w:r w:rsidR="006B655B">
        <w:rPr>
          <w:lang w:val="en-US"/>
        </w:rPr>
        <w:t xml:space="preserve"> </w:t>
      </w:r>
      <w:r w:rsidR="00C00FC5">
        <w:rPr>
          <w:lang w:val="en-US"/>
        </w:rPr>
        <w:t xml:space="preserve">In other words, the HARQ process ID is synchronized. </w:t>
      </w:r>
      <w:r w:rsidR="006A1944">
        <w:rPr>
          <w:lang w:val="en-US"/>
        </w:rPr>
        <w:t xml:space="preserve">As follows from the discussion above, this synchronicity restricts either gNBs flexibility in scheduling retransmissions, or UEs ability to send new data. </w:t>
      </w:r>
      <w:r w:rsidR="00C00FC5">
        <w:rPr>
          <w:lang w:val="en-US"/>
        </w:rPr>
        <w:t>A</w:t>
      </w:r>
      <w:r w:rsidR="006A1944">
        <w:rPr>
          <w:lang w:val="en-US"/>
        </w:rPr>
        <w:t xml:space="preserve"> more flexible solution of process ID determination for SPS UL </w:t>
      </w:r>
      <w:r w:rsidR="00A44360">
        <w:rPr>
          <w:lang w:val="en-US"/>
        </w:rPr>
        <w:t xml:space="preserve">in NR </w:t>
      </w:r>
      <w:r w:rsidR="006A1944">
        <w:rPr>
          <w:lang w:val="en-US"/>
        </w:rPr>
        <w:t>would therefore be desirable.</w:t>
      </w:r>
      <w:r w:rsidR="006B655B">
        <w:rPr>
          <w:lang w:val="en-US"/>
        </w:rPr>
        <w:t xml:space="preserve"> </w:t>
      </w:r>
      <w:bookmarkEnd w:id="12"/>
    </w:p>
    <w:p w14:paraId="6541D623" w14:textId="36D2B70A" w:rsidR="002F4D2A" w:rsidRPr="00C75F31" w:rsidRDefault="000C71C1" w:rsidP="00DF5523">
      <w:pPr>
        <w:pStyle w:val="Proposal"/>
      </w:pPr>
      <w:bookmarkStart w:id="13" w:name="_Toc478022564"/>
      <w:bookmarkStart w:id="14" w:name="_Toc478143071"/>
      <w:r>
        <w:t>RAN2 should investigate</w:t>
      </w:r>
      <w:r w:rsidR="002F4D2A">
        <w:t xml:space="preserve"> how HARQ process IDs for SPS </w:t>
      </w:r>
      <w:r w:rsidR="006A1944">
        <w:t xml:space="preserve">UL </w:t>
      </w:r>
      <w:r w:rsidR="002F4D2A">
        <w:t xml:space="preserve">are </w:t>
      </w:r>
      <w:r>
        <w:t>determined and used with asynchronous HARQ feedback</w:t>
      </w:r>
      <w:r w:rsidR="00992A03">
        <w:t>.</w:t>
      </w:r>
      <w:bookmarkEnd w:id="13"/>
      <w:bookmarkEnd w:id="14"/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41CD7D7" w14:textId="77777777" w:rsidR="00466D86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sdt>
      <w:sdtPr>
        <w:rPr>
          <w:b w:val="0"/>
          <w:noProof w:val="0"/>
          <w:szCs w:val="20"/>
          <w:lang w:val="en-GB"/>
        </w:rPr>
        <w:id w:val="-109285348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9A1E7A3" w14:textId="77777777" w:rsidR="00C077DE" w:rsidRDefault="00A4436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8143072" w:history="1">
            <w:r w:rsidR="00C077DE" w:rsidRPr="0031583C">
              <w:rPr>
                <w:rStyle w:val="Hyperlink"/>
              </w:rPr>
              <w:t>Observation 1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31583C">
              <w:rPr>
                <w:rStyle w:val="Hyperlink"/>
              </w:rPr>
              <w:t>With UL grant-indicated feedback, UE assumes ACK unless a UL grant for retransmission is received.</w:t>
            </w:r>
          </w:hyperlink>
        </w:p>
        <w:p w14:paraId="33404C5B" w14:textId="77777777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73" w:history="1">
            <w:r w:rsidR="00C077DE" w:rsidRPr="0031583C">
              <w:rPr>
                <w:rStyle w:val="Hyperlink"/>
              </w:rPr>
              <w:t>Observation 2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31583C">
              <w:rPr>
                <w:rStyle w:val="Hyperlink"/>
              </w:rPr>
              <w:t>When SkipUplink is configured, relying only on UL grant for retransmission can result in that the UE is unaware of transmission failure.</w:t>
            </w:r>
          </w:hyperlink>
        </w:p>
        <w:p w14:paraId="44BE075D" w14:textId="77777777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74" w:history="1">
            <w:r w:rsidR="00C077DE" w:rsidRPr="0031583C">
              <w:rPr>
                <w:rStyle w:val="Hyperlink"/>
              </w:rPr>
              <w:t>Observation 3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31583C">
              <w:rPr>
                <w:rStyle w:val="Hyperlink"/>
              </w:rPr>
              <w:t>If a UL grant for retransmission is not received, the UE could reuse the SPS UL HARQ process after some configurable time T.</w:t>
            </w:r>
          </w:hyperlink>
        </w:p>
        <w:p w14:paraId="492D5F7D" w14:textId="77777777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75" w:history="1">
            <w:r w:rsidR="00C077DE" w:rsidRPr="0031583C">
              <w:rPr>
                <w:rStyle w:val="Hyperlink"/>
              </w:rPr>
              <w:t>Observation 4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31583C">
              <w:rPr>
                <w:rStyle w:val="Hyperlink"/>
              </w:rPr>
              <w:t>If the UE is configured with only one SPS UL HARQ process it is prevented from sending new data until the time T after a transmission.</w:t>
            </w:r>
          </w:hyperlink>
        </w:p>
        <w:p w14:paraId="0612D206" w14:textId="05383DA7" w:rsidR="00A44360" w:rsidRDefault="00A44360" w:rsidP="008E065E">
          <w:pPr>
            <w:pStyle w:val="BodyText"/>
          </w:pPr>
          <w:r>
            <w:rPr>
              <w:b/>
            </w:rPr>
            <w:fldChar w:fldCharType="end"/>
          </w:r>
        </w:p>
      </w:sdtContent>
    </w:sdt>
    <w:p w14:paraId="641099BA" w14:textId="6D08CFA5" w:rsidR="00466D86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-959802152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31B9103" w14:textId="30E0FE8A" w:rsidR="00C077DE" w:rsidRDefault="00466D86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8143068" w:history="1">
            <w:r w:rsidR="00C077DE" w:rsidRPr="00B32D6A">
              <w:rPr>
                <w:rStyle w:val="Hyperlink"/>
              </w:rPr>
              <w:t>Proposal 1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B32D6A">
              <w:rPr>
                <w:rStyle w:val="Hyperlink"/>
              </w:rPr>
              <w:t>Retransmission for SPS UL transmission based on a dynamic UL grant is supported.</w:t>
            </w:r>
          </w:hyperlink>
        </w:p>
        <w:p w14:paraId="7396D5F6" w14:textId="6AEE8549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69" w:history="1">
            <w:r w:rsidR="00C077DE" w:rsidRPr="00B32D6A">
              <w:rPr>
                <w:rStyle w:val="Hyperlink"/>
              </w:rPr>
              <w:t>Proposal 2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B32D6A">
              <w:rPr>
                <w:rStyle w:val="Hyperlink"/>
              </w:rPr>
              <w:t xml:space="preserve">With asynchronous HARQ feedback, a maximum feedback timer T is configured for a UE to wait for feedback after an UL transmission. </w:t>
            </w:r>
          </w:hyperlink>
        </w:p>
        <w:p w14:paraId="7C9B2F35" w14:textId="48FDA770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70" w:history="1">
            <w:r w:rsidR="00C077DE" w:rsidRPr="00B32D6A">
              <w:rPr>
                <w:rStyle w:val="Hyperlink"/>
              </w:rPr>
              <w:t>Proposal 3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B32D6A">
              <w:rPr>
                <w:rStyle w:val="Hyperlink"/>
              </w:rPr>
              <w:t>Multiple HARQ processes are supported for SPS UL access.</w:t>
            </w:r>
          </w:hyperlink>
        </w:p>
        <w:p w14:paraId="686EF35F" w14:textId="05E5B6EB" w:rsidR="00C077DE" w:rsidRDefault="00FC5E4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3071" w:history="1">
            <w:r w:rsidR="00C077DE" w:rsidRPr="00B32D6A">
              <w:rPr>
                <w:rStyle w:val="Hyperlink"/>
              </w:rPr>
              <w:t>Proposal 4</w:t>
            </w:r>
            <w:r w:rsidR="00C077DE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C077DE" w:rsidRPr="00B32D6A">
              <w:rPr>
                <w:rStyle w:val="Hyperlink"/>
              </w:rPr>
              <w:t>RAN2 should investigate how HARQ process IDs for SPS UL are determined and used with asynchronous HARQ feedback.</w:t>
            </w:r>
          </w:hyperlink>
        </w:p>
        <w:p w14:paraId="6010663C" w14:textId="361A1EC7" w:rsidR="008E065E" w:rsidRDefault="00466D86" w:rsidP="008E065E">
          <w:pPr>
            <w:rPr>
              <w:b/>
              <w:bCs/>
            </w:rPr>
          </w:pPr>
          <w:r>
            <w:rPr>
              <w:b/>
            </w:rPr>
            <w:fldChar w:fldCharType="end"/>
          </w:r>
        </w:p>
      </w:sdtContent>
    </w:sdt>
    <w:p w14:paraId="5C6E36BA" w14:textId="4890A9A5" w:rsidR="00C01F33" w:rsidRPr="00466D86" w:rsidRDefault="00C01F33" w:rsidP="006E062C">
      <w:pPr>
        <w:rPr>
          <w:b/>
          <w:bCs/>
        </w:rPr>
      </w:pPr>
    </w:p>
    <w:p w14:paraId="0B366EDE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4CF6AED4" w14:textId="2BC8FEA1" w:rsidR="00D37B48" w:rsidRDefault="00D37B48" w:rsidP="00311702">
      <w:pPr>
        <w:pStyle w:val="Reference"/>
      </w:pPr>
      <w:bookmarkStart w:id="16" w:name="_Ref477790975"/>
      <w:bookmarkStart w:id="17" w:name="_Ref174151459"/>
      <w:bookmarkStart w:id="18" w:name="_Ref189809556"/>
      <w:r>
        <w:t>RAN2-97 Athens Chairman notes</w:t>
      </w:r>
      <w:bookmarkEnd w:id="16"/>
      <w:r>
        <w:t xml:space="preserve"> </w:t>
      </w:r>
    </w:p>
    <w:p w14:paraId="0260081F" w14:textId="6A176905" w:rsidR="003A7EF3" w:rsidRPr="00E60F23" w:rsidRDefault="0008400E" w:rsidP="00A44360">
      <w:pPr>
        <w:pStyle w:val="Reference"/>
      </w:pPr>
      <w:bookmarkStart w:id="19" w:name="_Ref477851102"/>
      <w:r w:rsidRPr="00E60F23">
        <w:t>R1</w:t>
      </w:r>
      <w:r w:rsidR="0073018F" w:rsidRPr="00E60F23">
        <w:t>-17</w:t>
      </w:r>
      <w:r w:rsidR="003B1F27" w:rsidRPr="00E60F23">
        <w:t>06052</w:t>
      </w:r>
      <w:r w:rsidR="0073018F" w:rsidRPr="00E60F23">
        <w:t xml:space="preserve">, </w:t>
      </w:r>
      <w:r w:rsidR="003B1F27" w:rsidRPr="00E60F23">
        <w:t>"Semi-persistent scheduling for</w:t>
      </w:r>
      <w:r w:rsidR="0073018F" w:rsidRPr="00E60F23">
        <w:t xml:space="preserve"> NR</w:t>
      </w:r>
      <w:r w:rsidR="003B1F27" w:rsidRPr="00E60F23">
        <w:t>"</w:t>
      </w:r>
      <w:bookmarkEnd w:id="19"/>
      <w:bookmarkEnd w:id="17"/>
      <w:bookmarkEnd w:id="18"/>
      <w:r w:rsidR="003B1F27" w:rsidRPr="00E60F23">
        <w:t>, Ericsson, RAN1#88bis, Spokane, USA, 3</w:t>
      </w:r>
      <w:r w:rsidR="003B1F27" w:rsidRPr="00E60F23">
        <w:rPr>
          <w:vertAlign w:val="superscript"/>
        </w:rPr>
        <w:t>rd</w:t>
      </w:r>
      <w:r w:rsidR="003B1F27" w:rsidRPr="00E60F23">
        <w:t xml:space="preserve"> – 7</w:t>
      </w:r>
      <w:r w:rsidR="003B1F27" w:rsidRPr="00E60F23">
        <w:rPr>
          <w:vertAlign w:val="superscript"/>
        </w:rPr>
        <w:t>th</w:t>
      </w:r>
      <w:r w:rsidR="003B1F27" w:rsidRPr="00E60F23">
        <w:t xml:space="preserve"> April, 2017</w:t>
      </w:r>
    </w:p>
    <w:sectPr w:rsidR="003A7EF3" w:rsidRPr="00E60F2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4C745" w14:textId="77777777" w:rsidR="003B1F27" w:rsidRDefault="003B1F27">
      <w:r>
        <w:separator/>
      </w:r>
    </w:p>
  </w:endnote>
  <w:endnote w:type="continuationSeparator" w:id="0">
    <w:p w14:paraId="558B749A" w14:textId="77777777" w:rsidR="003B1F27" w:rsidRDefault="003B1F27">
      <w:r>
        <w:continuationSeparator/>
      </w:r>
    </w:p>
  </w:endnote>
  <w:endnote w:type="continuationNotice" w:id="1">
    <w:p w14:paraId="7773FE98" w14:textId="77777777" w:rsidR="003B1F27" w:rsidRDefault="003B1F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712F2C42" w:rsidR="003B1F27" w:rsidRDefault="003B1F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5E4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5E4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60E46" w14:textId="77777777" w:rsidR="003B1F27" w:rsidRDefault="003B1F27">
      <w:r>
        <w:separator/>
      </w:r>
    </w:p>
  </w:footnote>
  <w:footnote w:type="continuationSeparator" w:id="0">
    <w:p w14:paraId="1E43B019" w14:textId="77777777" w:rsidR="003B1F27" w:rsidRDefault="003B1F27">
      <w:r>
        <w:continuationSeparator/>
      </w:r>
    </w:p>
  </w:footnote>
  <w:footnote w:type="continuationNotice" w:id="1">
    <w:p w14:paraId="6C9B7F70" w14:textId="77777777" w:rsidR="003B1F27" w:rsidRDefault="003B1F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3B1F27" w:rsidRDefault="003B1F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8E1DA1"/>
    <w:multiLevelType w:val="hybridMultilevel"/>
    <w:tmpl w:val="C430FDB4"/>
    <w:lvl w:ilvl="0" w:tplc="2234A9A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F33A3"/>
    <w:multiLevelType w:val="hybridMultilevel"/>
    <w:tmpl w:val="79F886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9"/>
  </w:num>
  <w:num w:numId="17">
    <w:abstractNumId w:val="5"/>
  </w:num>
  <w:num w:numId="18">
    <w:abstractNumId w:val="13"/>
    <w:lvlOverride w:ilvl="0">
      <w:startOverride w:val="1"/>
    </w:lvlOverride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6FC3"/>
    <w:rsid w:val="00037BC5"/>
    <w:rsid w:val="000422E2"/>
    <w:rsid w:val="00042F22"/>
    <w:rsid w:val="000444EF"/>
    <w:rsid w:val="00046D38"/>
    <w:rsid w:val="00052A07"/>
    <w:rsid w:val="000534E3"/>
    <w:rsid w:val="0005606A"/>
    <w:rsid w:val="00057117"/>
    <w:rsid w:val="000616E7"/>
    <w:rsid w:val="00061A59"/>
    <w:rsid w:val="0006487E"/>
    <w:rsid w:val="00065E1A"/>
    <w:rsid w:val="0006795A"/>
    <w:rsid w:val="000730D2"/>
    <w:rsid w:val="00077E5F"/>
    <w:rsid w:val="0008036A"/>
    <w:rsid w:val="00081AE6"/>
    <w:rsid w:val="0008400E"/>
    <w:rsid w:val="000845B9"/>
    <w:rsid w:val="000855EB"/>
    <w:rsid w:val="00085B52"/>
    <w:rsid w:val="00085CCF"/>
    <w:rsid w:val="000866F2"/>
    <w:rsid w:val="0009009F"/>
    <w:rsid w:val="00091557"/>
    <w:rsid w:val="000924C1"/>
    <w:rsid w:val="000924F0"/>
    <w:rsid w:val="00093474"/>
    <w:rsid w:val="0009510F"/>
    <w:rsid w:val="000A1B7B"/>
    <w:rsid w:val="000A52E2"/>
    <w:rsid w:val="000A56F2"/>
    <w:rsid w:val="000A5B05"/>
    <w:rsid w:val="000A76BE"/>
    <w:rsid w:val="000B2719"/>
    <w:rsid w:val="000B3A8F"/>
    <w:rsid w:val="000B4AB9"/>
    <w:rsid w:val="000B58C3"/>
    <w:rsid w:val="000B61E9"/>
    <w:rsid w:val="000C165A"/>
    <w:rsid w:val="000C2E19"/>
    <w:rsid w:val="000C6D10"/>
    <w:rsid w:val="000C71C1"/>
    <w:rsid w:val="000D0613"/>
    <w:rsid w:val="000D0D07"/>
    <w:rsid w:val="000D4797"/>
    <w:rsid w:val="000E0527"/>
    <w:rsid w:val="000E1E92"/>
    <w:rsid w:val="000E5B2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89E"/>
    <w:rsid w:val="00117556"/>
    <w:rsid w:val="001215E5"/>
    <w:rsid w:val="001219F5"/>
    <w:rsid w:val="00121A20"/>
    <w:rsid w:val="0012377F"/>
    <w:rsid w:val="00124093"/>
    <w:rsid w:val="00124314"/>
    <w:rsid w:val="00126B4A"/>
    <w:rsid w:val="00132FD0"/>
    <w:rsid w:val="001344C0"/>
    <w:rsid w:val="001346FA"/>
    <w:rsid w:val="00135252"/>
    <w:rsid w:val="00137AB5"/>
    <w:rsid w:val="00137F0B"/>
    <w:rsid w:val="0014210C"/>
    <w:rsid w:val="001422F4"/>
    <w:rsid w:val="00146994"/>
    <w:rsid w:val="00151E23"/>
    <w:rsid w:val="001526E0"/>
    <w:rsid w:val="001551B5"/>
    <w:rsid w:val="00156954"/>
    <w:rsid w:val="001659C1"/>
    <w:rsid w:val="00173A8E"/>
    <w:rsid w:val="00177795"/>
    <w:rsid w:val="0018143F"/>
    <w:rsid w:val="001815CC"/>
    <w:rsid w:val="00190AC1"/>
    <w:rsid w:val="0019286F"/>
    <w:rsid w:val="0019341A"/>
    <w:rsid w:val="0019545E"/>
    <w:rsid w:val="00197DF9"/>
    <w:rsid w:val="001A0E1F"/>
    <w:rsid w:val="001A1987"/>
    <w:rsid w:val="001A2564"/>
    <w:rsid w:val="001A3525"/>
    <w:rsid w:val="001A6173"/>
    <w:rsid w:val="001A6CBA"/>
    <w:rsid w:val="001B0D97"/>
    <w:rsid w:val="001B386A"/>
    <w:rsid w:val="001B4CA8"/>
    <w:rsid w:val="001B5A5D"/>
    <w:rsid w:val="001C1CE5"/>
    <w:rsid w:val="001C3D2A"/>
    <w:rsid w:val="001C7995"/>
    <w:rsid w:val="001D4A69"/>
    <w:rsid w:val="001D51BA"/>
    <w:rsid w:val="001D6342"/>
    <w:rsid w:val="001D6D53"/>
    <w:rsid w:val="001E119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939"/>
    <w:rsid w:val="00214DA8"/>
    <w:rsid w:val="00215423"/>
    <w:rsid w:val="002158FA"/>
    <w:rsid w:val="00220600"/>
    <w:rsid w:val="00220C36"/>
    <w:rsid w:val="002224DB"/>
    <w:rsid w:val="00223A0C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070"/>
    <w:rsid w:val="002500C8"/>
    <w:rsid w:val="00256141"/>
    <w:rsid w:val="00257543"/>
    <w:rsid w:val="002617E7"/>
    <w:rsid w:val="00264228"/>
    <w:rsid w:val="00264334"/>
    <w:rsid w:val="0026473E"/>
    <w:rsid w:val="00264A67"/>
    <w:rsid w:val="00266214"/>
    <w:rsid w:val="00266D01"/>
    <w:rsid w:val="00267C83"/>
    <w:rsid w:val="0027144F"/>
    <w:rsid w:val="00271F3A"/>
    <w:rsid w:val="00273278"/>
    <w:rsid w:val="002737F4"/>
    <w:rsid w:val="00273F17"/>
    <w:rsid w:val="00275D8A"/>
    <w:rsid w:val="002805F5"/>
    <w:rsid w:val="00280751"/>
    <w:rsid w:val="0028280A"/>
    <w:rsid w:val="00286ACD"/>
    <w:rsid w:val="00287838"/>
    <w:rsid w:val="002907B5"/>
    <w:rsid w:val="002924B5"/>
    <w:rsid w:val="00292EB7"/>
    <w:rsid w:val="00293509"/>
    <w:rsid w:val="00296227"/>
    <w:rsid w:val="0029631B"/>
    <w:rsid w:val="00296F44"/>
    <w:rsid w:val="0029777D"/>
    <w:rsid w:val="0029791F"/>
    <w:rsid w:val="002A055E"/>
    <w:rsid w:val="002A1BC4"/>
    <w:rsid w:val="002A1D4E"/>
    <w:rsid w:val="002A2869"/>
    <w:rsid w:val="002B24D6"/>
    <w:rsid w:val="002C41E6"/>
    <w:rsid w:val="002D021B"/>
    <w:rsid w:val="002D071A"/>
    <w:rsid w:val="002D34B2"/>
    <w:rsid w:val="002D4FD5"/>
    <w:rsid w:val="002D57D4"/>
    <w:rsid w:val="002D7637"/>
    <w:rsid w:val="002E17F2"/>
    <w:rsid w:val="002E7CAE"/>
    <w:rsid w:val="002F2771"/>
    <w:rsid w:val="002F37A9"/>
    <w:rsid w:val="002F4D2A"/>
    <w:rsid w:val="002F61E7"/>
    <w:rsid w:val="00301AD7"/>
    <w:rsid w:val="00301CE6"/>
    <w:rsid w:val="0030256B"/>
    <w:rsid w:val="0030501F"/>
    <w:rsid w:val="00307BA1"/>
    <w:rsid w:val="00311702"/>
    <w:rsid w:val="00311E82"/>
    <w:rsid w:val="00313FD6"/>
    <w:rsid w:val="00314183"/>
    <w:rsid w:val="003143BD"/>
    <w:rsid w:val="003203ED"/>
    <w:rsid w:val="00320F68"/>
    <w:rsid w:val="00322C9F"/>
    <w:rsid w:val="00324D23"/>
    <w:rsid w:val="00331751"/>
    <w:rsid w:val="003317F8"/>
    <w:rsid w:val="00334579"/>
    <w:rsid w:val="00335858"/>
    <w:rsid w:val="00336BDA"/>
    <w:rsid w:val="00342BD7"/>
    <w:rsid w:val="00343A07"/>
    <w:rsid w:val="00345930"/>
    <w:rsid w:val="00346DB5"/>
    <w:rsid w:val="003477B1"/>
    <w:rsid w:val="00357380"/>
    <w:rsid w:val="003602D9"/>
    <w:rsid w:val="003604CE"/>
    <w:rsid w:val="0036151A"/>
    <w:rsid w:val="00362E78"/>
    <w:rsid w:val="00370E47"/>
    <w:rsid w:val="003742AC"/>
    <w:rsid w:val="00374EEB"/>
    <w:rsid w:val="00377CE1"/>
    <w:rsid w:val="00383763"/>
    <w:rsid w:val="00385BF0"/>
    <w:rsid w:val="003939FF"/>
    <w:rsid w:val="0039496B"/>
    <w:rsid w:val="003969E5"/>
    <w:rsid w:val="00396FAB"/>
    <w:rsid w:val="003A2223"/>
    <w:rsid w:val="003A2A0F"/>
    <w:rsid w:val="003A45A1"/>
    <w:rsid w:val="003A55BC"/>
    <w:rsid w:val="003A5B0A"/>
    <w:rsid w:val="003A6BAC"/>
    <w:rsid w:val="003A7EF3"/>
    <w:rsid w:val="003B05DC"/>
    <w:rsid w:val="003B159C"/>
    <w:rsid w:val="003B1F27"/>
    <w:rsid w:val="003B369F"/>
    <w:rsid w:val="003B36A3"/>
    <w:rsid w:val="003B7FE5"/>
    <w:rsid w:val="003C0BEC"/>
    <w:rsid w:val="003C11C8"/>
    <w:rsid w:val="003C2702"/>
    <w:rsid w:val="003C6B38"/>
    <w:rsid w:val="003C7806"/>
    <w:rsid w:val="003D109F"/>
    <w:rsid w:val="003D2478"/>
    <w:rsid w:val="003D3C45"/>
    <w:rsid w:val="003D505C"/>
    <w:rsid w:val="003D5B1F"/>
    <w:rsid w:val="003D613C"/>
    <w:rsid w:val="003E0631"/>
    <w:rsid w:val="003E15FA"/>
    <w:rsid w:val="003E293A"/>
    <w:rsid w:val="003E55E4"/>
    <w:rsid w:val="003E74E3"/>
    <w:rsid w:val="003F05C7"/>
    <w:rsid w:val="003F2CD4"/>
    <w:rsid w:val="003F2F43"/>
    <w:rsid w:val="003F54D7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C56"/>
    <w:rsid w:val="004242F4"/>
    <w:rsid w:val="00427248"/>
    <w:rsid w:val="00434ECA"/>
    <w:rsid w:val="00437447"/>
    <w:rsid w:val="00441A92"/>
    <w:rsid w:val="0044338B"/>
    <w:rsid w:val="00444F56"/>
    <w:rsid w:val="00446488"/>
    <w:rsid w:val="004517AA"/>
    <w:rsid w:val="00451C74"/>
    <w:rsid w:val="004521D0"/>
    <w:rsid w:val="00452CAC"/>
    <w:rsid w:val="00457565"/>
    <w:rsid w:val="00457B71"/>
    <w:rsid w:val="004669E2"/>
    <w:rsid w:val="00466D86"/>
    <w:rsid w:val="00470C31"/>
    <w:rsid w:val="004734D0"/>
    <w:rsid w:val="0047556B"/>
    <w:rsid w:val="00477768"/>
    <w:rsid w:val="00477A2C"/>
    <w:rsid w:val="00492BC5"/>
    <w:rsid w:val="004964F1"/>
    <w:rsid w:val="004A0657"/>
    <w:rsid w:val="004A16BC"/>
    <w:rsid w:val="004A2B94"/>
    <w:rsid w:val="004A419C"/>
    <w:rsid w:val="004B242E"/>
    <w:rsid w:val="004B7C0C"/>
    <w:rsid w:val="004C0F2A"/>
    <w:rsid w:val="004C3898"/>
    <w:rsid w:val="004D21CC"/>
    <w:rsid w:val="004D36B1"/>
    <w:rsid w:val="004D46A1"/>
    <w:rsid w:val="004D59A9"/>
    <w:rsid w:val="004D7EBD"/>
    <w:rsid w:val="004E1063"/>
    <w:rsid w:val="004E2680"/>
    <w:rsid w:val="004E28F9"/>
    <w:rsid w:val="004E2FB3"/>
    <w:rsid w:val="004E33AA"/>
    <w:rsid w:val="004E462E"/>
    <w:rsid w:val="004E56DC"/>
    <w:rsid w:val="004E76F4"/>
    <w:rsid w:val="004F0B4E"/>
    <w:rsid w:val="004F0B6C"/>
    <w:rsid w:val="004F2078"/>
    <w:rsid w:val="004F32CC"/>
    <w:rsid w:val="004F4DA3"/>
    <w:rsid w:val="004F67A7"/>
    <w:rsid w:val="005000D7"/>
    <w:rsid w:val="00506557"/>
    <w:rsid w:val="0050677A"/>
    <w:rsid w:val="005108D8"/>
    <w:rsid w:val="005116F9"/>
    <w:rsid w:val="005153A7"/>
    <w:rsid w:val="00521264"/>
    <w:rsid w:val="005219CF"/>
    <w:rsid w:val="00534B59"/>
    <w:rsid w:val="00536759"/>
    <w:rsid w:val="0053682D"/>
    <w:rsid w:val="00537C62"/>
    <w:rsid w:val="00546970"/>
    <w:rsid w:val="00554E19"/>
    <w:rsid w:val="00555172"/>
    <w:rsid w:val="00555AE2"/>
    <w:rsid w:val="0056121F"/>
    <w:rsid w:val="00572505"/>
    <w:rsid w:val="00582809"/>
    <w:rsid w:val="00584A72"/>
    <w:rsid w:val="0058798C"/>
    <w:rsid w:val="005900FA"/>
    <w:rsid w:val="005923C8"/>
    <w:rsid w:val="005935A4"/>
    <w:rsid w:val="005948C2"/>
    <w:rsid w:val="0059525F"/>
    <w:rsid w:val="00595DCA"/>
    <w:rsid w:val="0059779B"/>
    <w:rsid w:val="005A209A"/>
    <w:rsid w:val="005A662D"/>
    <w:rsid w:val="005B2963"/>
    <w:rsid w:val="005B2E26"/>
    <w:rsid w:val="005B35D7"/>
    <w:rsid w:val="005B392A"/>
    <w:rsid w:val="005B3AA3"/>
    <w:rsid w:val="005B591A"/>
    <w:rsid w:val="005B6F83"/>
    <w:rsid w:val="005C5811"/>
    <w:rsid w:val="005C74FB"/>
    <w:rsid w:val="005D1602"/>
    <w:rsid w:val="005D6CFD"/>
    <w:rsid w:val="005E385F"/>
    <w:rsid w:val="005E5B81"/>
    <w:rsid w:val="005F2CB1"/>
    <w:rsid w:val="005F3025"/>
    <w:rsid w:val="005F618C"/>
    <w:rsid w:val="005F70BD"/>
    <w:rsid w:val="005F7645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DA4"/>
    <w:rsid w:val="00636398"/>
    <w:rsid w:val="006368D3"/>
    <w:rsid w:val="006377EC"/>
    <w:rsid w:val="0064151F"/>
    <w:rsid w:val="00641533"/>
    <w:rsid w:val="00641F52"/>
    <w:rsid w:val="0064208D"/>
    <w:rsid w:val="00643475"/>
    <w:rsid w:val="0064396A"/>
    <w:rsid w:val="0064624E"/>
    <w:rsid w:val="006502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099"/>
    <w:rsid w:val="0067218F"/>
    <w:rsid w:val="006741F2"/>
    <w:rsid w:val="00674CC3"/>
    <w:rsid w:val="00675C72"/>
    <w:rsid w:val="006771F9"/>
    <w:rsid w:val="006776D7"/>
    <w:rsid w:val="00681003"/>
    <w:rsid w:val="006817C9"/>
    <w:rsid w:val="00682481"/>
    <w:rsid w:val="00683ECE"/>
    <w:rsid w:val="00685F7F"/>
    <w:rsid w:val="00695FC2"/>
    <w:rsid w:val="00696949"/>
    <w:rsid w:val="00697052"/>
    <w:rsid w:val="006A1944"/>
    <w:rsid w:val="006A46FB"/>
    <w:rsid w:val="006A5E28"/>
    <w:rsid w:val="006A697B"/>
    <w:rsid w:val="006A7AFF"/>
    <w:rsid w:val="006B1816"/>
    <w:rsid w:val="006B2099"/>
    <w:rsid w:val="006B50CF"/>
    <w:rsid w:val="006B655B"/>
    <w:rsid w:val="006B7852"/>
    <w:rsid w:val="006C03B8"/>
    <w:rsid w:val="006C5EC9"/>
    <w:rsid w:val="006C6059"/>
    <w:rsid w:val="006C7522"/>
    <w:rsid w:val="006D1B99"/>
    <w:rsid w:val="006D5AB3"/>
    <w:rsid w:val="006D6F08"/>
    <w:rsid w:val="006E062C"/>
    <w:rsid w:val="006E28B7"/>
    <w:rsid w:val="006E3310"/>
    <w:rsid w:val="006E4E39"/>
    <w:rsid w:val="006E565E"/>
    <w:rsid w:val="006E673D"/>
    <w:rsid w:val="006E7C60"/>
    <w:rsid w:val="006E7D3B"/>
    <w:rsid w:val="006F1B70"/>
    <w:rsid w:val="006F27CC"/>
    <w:rsid w:val="006F341D"/>
    <w:rsid w:val="006F3CDE"/>
    <w:rsid w:val="006F58D4"/>
    <w:rsid w:val="007002D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956"/>
    <w:rsid w:val="00726EA6"/>
    <w:rsid w:val="00727208"/>
    <w:rsid w:val="00727680"/>
    <w:rsid w:val="0073018F"/>
    <w:rsid w:val="007335B9"/>
    <w:rsid w:val="007348B1"/>
    <w:rsid w:val="007362A6"/>
    <w:rsid w:val="00736D7D"/>
    <w:rsid w:val="00740E58"/>
    <w:rsid w:val="00742C21"/>
    <w:rsid w:val="007445A0"/>
    <w:rsid w:val="0074524B"/>
    <w:rsid w:val="00747D8B"/>
    <w:rsid w:val="00751228"/>
    <w:rsid w:val="00753A0C"/>
    <w:rsid w:val="00755778"/>
    <w:rsid w:val="007571E1"/>
    <w:rsid w:val="007604B2"/>
    <w:rsid w:val="00765281"/>
    <w:rsid w:val="00766BAD"/>
    <w:rsid w:val="007730BD"/>
    <w:rsid w:val="007755F2"/>
    <w:rsid w:val="00776971"/>
    <w:rsid w:val="00776EAD"/>
    <w:rsid w:val="007772A3"/>
    <w:rsid w:val="00780D24"/>
    <w:rsid w:val="0078177E"/>
    <w:rsid w:val="0078304C"/>
    <w:rsid w:val="00783673"/>
    <w:rsid w:val="00785490"/>
    <w:rsid w:val="007859B9"/>
    <w:rsid w:val="007925EA"/>
    <w:rsid w:val="00793CD8"/>
    <w:rsid w:val="00795C92"/>
    <w:rsid w:val="00796231"/>
    <w:rsid w:val="007A1A7C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AE3"/>
    <w:rsid w:val="00803FAE"/>
    <w:rsid w:val="0080605F"/>
    <w:rsid w:val="00807786"/>
    <w:rsid w:val="00811FCB"/>
    <w:rsid w:val="0081304F"/>
    <w:rsid w:val="008158D6"/>
    <w:rsid w:val="00817196"/>
    <w:rsid w:val="008219C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5DA0"/>
    <w:rsid w:val="00866CF9"/>
    <w:rsid w:val="008677FD"/>
    <w:rsid w:val="008706D4"/>
    <w:rsid w:val="00870F8A"/>
    <w:rsid w:val="008719A4"/>
    <w:rsid w:val="00871D23"/>
    <w:rsid w:val="00874312"/>
    <w:rsid w:val="0087437C"/>
    <w:rsid w:val="008755DE"/>
    <w:rsid w:val="00875CD7"/>
    <w:rsid w:val="00876B4D"/>
    <w:rsid w:val="00877F18"/>
    <w:rsid w:val="00880869"/>
    <w:rsid w:val="00894A88"/>
    <w:rsid w:val="00895386"/>
    <w:rsid w:val="008968F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D4E"/>
    <w:rsid w:val="008B51A0"/>
    <w:rsid w:val="008B592A"/>
    <w:rsid w:val="008B7B5C"/>
    <w:rsid w:val="008C05D3"/>
    <w:rsid w:val="008C0C99"/>
    <w:rsid w:val="008C2017"/>
    <w:rsid w:val="008C4958"/>
    <w:rsid w:val="008C4BAA"/>
    <w:rsid w:val="008C6AE8"/>
    <w:rsid w:val="008C7573"/>
    <w:rsid w:val="008C75A3"/>
    <w:rsid w:val="008D34F1"/>
    <w:rsid w:val="008D39D8"/>
    <w:rsid w:val="008D6D1A"/>
    <w:rsid w:val="008E065E"/>
    <w:rsid w:val="008E0927"/>
    <w:rsid w:val="008E1909"/>
    <w:rsid w:val="008E7045"/>
    <w:rsid w:val="008F1EAB"/>
    <w:rsid w:val="008F33DC"/>
    <w:rsid w:val="008F477F"/>
    <w:rsid w:val="00900EA5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180"/>
    <w:rsid w:val="00916079"/>
    <w:rsid w:val="00917CE9"/>
    <w:rsid w:val="00920BF2"/>
    <w:rsid w:val="00922010"/>
    <w:rsid w:val="00925A27"/>
    <w:rsid w:val="00931BD9"/>
    <w:rsid w:val="009368F3"/>
    <w:rsid w:val="00941636"/>
    <w:rsid w:val="00943742"/>
    <w:rsid w:val="00945C05"/>
    <w:rsid w:val="00946945"/>
    <w:rsid w:val="00947713"/>
    <w:rsid w:val="009500A9"/>
    <w:rsid w:val="00950DE7"/>
    <w:rsid w:val="00953920"/>
    <w:rsid w:val="00953D47"/>
    <w:rsid w:val="0095681E"/>
    <w:rsid w:val="009572D4"/>
    <w:rsid w:val="00961921"/>
    <w:rsid w:val="00961FD9"/>
    <w:rsid w:val="00963121"/>
    <w:rsid w:val="0096430A"/>
    <w:rsid w:val="0096554B"/>
    <w:rsid w:val="0096584A"/>
    <w:rsid w:val="00971F08"/>
    <w:rsid w:val="00975F1B"/>
    <w:rsid w:val="0097603D"/>
    <w:rsid w:val="00976949"/>
    <w:rsid w:val="00980477"/>
    <w:rsid w:val="00985253"/>
    <w:rsid w:val="009853B3"/>
    <w:rsid w:val="00985DB7"/>
    <w:rsid w:val="00990630"/>
    <w:rsid w:val="00991761"/>
    <w:rsid w:val="00992A03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279"/>
    <w:rsid w:val="009C403E"/>
    <w:rsid w:val="009C773B"/>
    <w:rsid w:val="009D4FF0"/>
    <w:rsid w:val="009D703C"/>
    <w:rsid w:val="009D718F"/>
    <w:rsid w:val="009E068F"/>
    <w:rsid w:val="009E14E0"/>
    <w:rsid w:val="009E35DB"/>
    <w:rsid w:val="009E47A3"/>
    <w:rsid w:val="009E702E"/>
    <w:rsid w:val="009F05FC"/>
    <w:rsid w:val="009F08F3"/>
    <w:rsid w:val="009F11EE"/>
    <w:rsid w:val="009F2147"/>
    <w:rsid w:val="009F344F"/>
    <w:rsid w:val="00A048A8"/>
    <w:rsid w:val="00A04F49"/>
    <w:rsid w:val="00A13E54"/>
    <w:rsid w:val="00A14E74"/>
    <w:rsid w:val="00A17F63"/>
    <w:rsid w:val="00A2193B"/>
    <w:rsid w:val="00A2351A"/>
    <w:rsid w:val="00A24DA0"/>
    <w:rsid w:val="00A264A9"/>
    <w:rsid w:val="00A27785"/>
    <w:rsid w:val="00A30187"/>
    <w:rsid w:val="00A31068"/>
    <w:rsid w:val="00A31273"/>
    <w:rsid w:val="00A324A1"/>
    <w:rsid w:val="00A3448A"/>
    <w:rsid w:val="00A35164"/>
    <w:rsid w:val="00A36297"/>
    <w:rsid w:val="00A41E2B"/>
    <w:rsid w:val="00A44360"/>
    <w:rsid w:val="00A45B74"/>
    <w:rsid w:val="00A50127"/>
    <w:rsid w:val="00A52E1D"/>
    <w:rsid w:val="00A607F6"/>
    <w:rsid w:val="00A61499"/>
    <w:rsid w:val="00A62A77"/>
    <w:rsid w:val="00A63483"/>
    <w:rsid w:val="00A657D7"/>
    <w:rsid w:val="00A660AC"/>
    <w:rsid w:val="00A67E6C"/>
    <w:rsid w:val="00A716C6"/>
    <w:rsid w:val="00A71B99"/>
    <w:rsid w:val="00A739D0"/>
    <w:rsid w:val="00A761D4"/>
    <w:rsid w:val="00A77EC4"/>
    <w:rsid w:val="00A80602"/>
    <w:rsid w:val="00A830EB"/>
    <w:rsid w:val="00A85399"/>
    <w:rsid w:val="00A86BF7"/>
    <w:rsid w:val="00A92879"/>
    <w:rsid w:val="00A9442A"/>
    <w:rsid w:val="00AA016F"/>
    <w:rsid w:val="00AA1ED6"/>
    <w:rsid w:val="00AA51D6"/>
    <w:rsid w:val="00AB0BC8"/>
    <w:rsid w:val="00AB11CA"/>
    <w:rsid w:val="00AB14D9"/>
    <w:rsid w:val="00AB435F"/>
    <w:rsid w:val="00AB4AB8"/>
    <w:rsid w:val="00AB655E"/>
    <w:rsid w:val="00AC007F"/>
    <w:rsid w:val="00AC2ECD"/>
    <w:rsid w:val="00AC3119"/>
    <w:rsid w:val="00AC330B"/>
    <w:rsid w:val="00AC49FB"/>
    <w:rsid w:val="00AC5A10"/>
    <w:rsid w:val="00AD0AA3"/>
    <w:rsid w:val="00AD0BA4"/>
    <w:rsid w:val="00AD2C84"/>
    <w:rsid w:val="00AD3F94"/>
    <w:rsid w:val="00AD4281"/>
    <w:rsid w:val="00AD4A5A"/>
    <w:rsid w:val="00AE27AC"/>
    <w:rsid w:val="00AE3743"/>
    <w:rsid w:val="00AE40E0"/>
    <w:rsid w:val="00AE4DBA"/>
    <w:rsid w:val="00AE4F07"/>
    <w:rsid w:val="00AF1C5D"/>
    <w:rsid w:val="00AF42D7"/>
    <w:rsid w:val="00AF4C3F"/>
    <w:rsid w:val="00B006FE"/>
    <w:rsid w:val="00B007C8"/>
    <w:rsid w:val="00B007CB"/>
    <w:rsid w:val="00B02AA9"/>
    <w:rsid w:val="00B02FA3"/>
    <w:rsid w:val="00B05084"/>
    <w:rsid w:val="00B06280"/>
    <w:rsid w:val="00B157F9"/>
    <w:rsid w:val="00B20256"/>
    <w:rsid w:val="00B20CC2"/>
    <w:rsid w:val="00B20D09"/>
    <w:rsid w:val="00B2763F"/>
    <w:rsid w:val="00B27AAC"/>
    <w:rsid w:val="00B30929"/>
    <w:rsid w:val="00B32B72"/>
    <w:rsid w:val="00B35C64"/>
    <w:rsid w:val="00B372AA"/>
    <w:rsid w:val="00B37E5D"/>
    <w:rsid w:val="00B40445"/>
    <w:rsid w:val="00B4083B"/>
    <w:rsid w:val="00B41888"/>
    <w:rsid w:val="00B4496F"/>
    <w:rsid w:val="00B45A52"/>
    <w:rsid w:val="00B46175"/>
    <w:rsid w:val="00B552CF"/>
    <w:rsid w:val="00B6188F"/>
    <w:rsid w:val="00B64D28"/>
    <w:rsid w:val="00B664C7"/>
    <w:rsid w:val="00B739F6"/>
    <w:rsid w:val="00B81088"/>
    <w:rsid w:val="00B81A6C"/>
    <w:rsid w:val="00B83A52"/>
    <w:rsid w:val="00B85DE5"/>
    <w:rsid w:val="00B907B1"/>
    <w:rsid w:val="00B90F73"/>
    <w:rsid w:val="00B91912"/>
    <w:rsid w:val="00B93B59"/>
    <w:rsid w:val="00B9406A"/>
    <w:rsid w:val="00BA2280"/>
    <w:rsid w:val="00BA2A08"/>
    <w:rsid w:val="00BA39B0"/>
    <w:rsid w:val="00BA56D2"/>
    <w:rsid w:val="00BA76E0"/>
    <w:rsid w:val="00BB2A25"/>
    <w:rsid w:val="00BB51E9"/>
    <w:rsid w:val="00BC0FDC"/>
    <w:rsid w:val="00BC3053"/>
    <w:rsid w:val="00BC3BA5"/>
    <w:rsid w:val="00BC4D2E"/>
    <w:rsid w:val="00BD147B"/>
    <w:rsid w:val="00BD48AC"/>
    <w:rsid w:val="00BD5F1A"/>
    <w:rsid w:val="00BE0181"/>
    <w:rsid w:val="00BE053C"/>
    <w:rsid w:val="00BE1234"/>
    <w:rsid w:val="00BE1A9A"/>
    <w:rsid w:val="00BE2FA6"/>
    <w:rsid w:val="00BE333F"/>
    <w:rsid w:val="00BE7406"/>
    <w:rsid w:val="00BE7603"/>
    <w:rsid w:val="00BE7835"/>
    <w:rsid w:val="00BF3279"/>
    <w:rsid w:val="00BF74C7"/>
    <w:rsid w:val="00BF7BD9"/>
    <w:rsid w:val="00C00FC5"/>
    <w:rsid w:val="00C011C5"/>
    <w:rsid w:val="00C015F1"/>
    <w:rsid w:val="00C01F33"/>
    <w:rsid w:val="00C02CC6"/>
    <w:rsid w:val="00C040F7"/>
    <w:rsid w:val="00C041B0"/>
    <w:rsid w:val="00C044AB"/>
    <w:rsid w:val="00C05706"/>
    <w:rsid w:val="00C07377"/>
    <w:rsid w:val="00C077DE"/>
    <w:rsid w:val="00C10478"/>
    <w:rsid w:val="00C12107"/>
    <w:rsid w:val="00C14D4B"/>
    <w:rsid w:val="00C154BB"/>
    <w:rsid w:val="00C24345"/>
    <w:rsid w:val="00C279B5"/>
    <w:rsid w:val="00C27C45"/>
    <w:rsid w:val="00C33C77"/>
    <w:rsid w:val="00C3719D"/>
    <w:rsid w:val="00C434F9"/>
    <w:rsid w:val="00C54995"/>
    <w:rsid w:val="00C54D41"/>
    <w:rsid w:val="00C60783"/>
    <w:rsid w:val="00C64672"/>
    <w:rsid w:val="00C70697"/>
    <w:rsid w:val="00C72EF4"/>
    <w:rsid w:val="00C748CF"/>
    <w:rsid w:val="00C75D2F"/>
    <w:rsid w:val="00C75F31"/>
    <w:rsid w:val="00C767BE"/>
    <w:rsid w:val="00C76E3C"/>
    <w:rsid w:val="00C77B5F"/>
    <w:rsid w:val="00C80F15"/>
    <w:rsid w:val="00C81568"/>
    <w:rsid w:val="00C81D58"/>
    <w:rsid w:val="00C84EC4"/>
    <w:rsid w:val="00C9027A"/>
    <w:rsid w:val="00C9068E"/>
    <w:rsid w:val="00C93C4B"/>
    <w:rsid w:val="00C944AB"/>
    <w:rsid w:val="00C95B40"/>
    <w:rsid w:val="00CA1ED8"/>
    <w:rsid w:val="00CB0EC0"/>
    <w:rsid w:val="00CB1F63"/>
    <w:rsid w:val="00CB4B6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7B8"/>
    <w:rsid w:val="00CE0424"/>
    <w:rsid w:val="00CE7561"/>
    <w:rsid w:val="00CF10E8"/>
    <w:rsid w:val="00CF1354"/>
    <w:rsid w:val="00CF3B1F"/>
    <w:rsid w:val="00CF3BF6"/>
    <w:rsid w:val="00CF625B"/>
    <w:rsid w:val="00CF687E"/>
    <w:rsid w:val="00D0349B"/>
    <w:rsid w:val="00D03693"/>
    <w:rsid w:val="00D05E5E"/>
    <w:rsid w:val="00D10249"/>
    <w:rsid w:val="00D115C3"/>
    <w:rsid w:val="00D11897"/>
    <w:rsid w:val="00D13135"/>
    <w:rsid w:val="00D13E4E"/>
    <w:rsid w:val="00D14364"/>
    <w:rsid w:val="00D239A7"/>
    <w:rsid w:val="00D23F47"/>
    <w:rsid w:val="00D254B9"/>
    <w:rsid w:val="00D26710"/>
    <w:rsid w:val="00D36E71"/>
    <w:rsid w:val="00D37B48"/>
    <w:rsid w:val="00D37D87"/>
    <w:rsid w:val="00D40B33"/>
    <w:rsid w:val="00D426E9"/>
    <w:rsid w:val="00D4318F"/>
    <w:rsid w:val="00D438BF"/>
    <w:rsid w:val="00D440F8"/>
    <w:rsid w:val="00D441BD"/>
    <w:rsid w:val="00D4584B"/>
    <w:rsid w:val="00D50F97"/>
    <w:rsid w:val="00D546FF"/>
    <w:rsid w:val="00D55AD5"/>
    <w:rsid w:val="00D576CA"/>
    <w:rsid w:val="00D61AF5"/>
    <w:rsid w:val="00D622DC"/>
    <w:rsid w:val="00D652B5"/>
    <w:rsid w:val="00D66155"/>
    <w:rsid w:val="00D708B0"/>
    <w:rsid w:val="00D71A78"/>
    <w:rsid w:val="00D76E68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9A6"/>
    <w:rsid w:val="00DE4D3B"/>
    <w:rsid w:val="00DE5608"/>
    <w:rsid w:val="00DE58D0"/>
    <w:rsid w:val="00DE5E35"/>
    <w:rsid w:val="00DE654F"/>
    <w:rsid w:val="00DF0B6E"/>
    <w:rsid w:val="00DF15E0"/>
    <w:rsid w:val="00DF1A8A"/>
    <w:rsid w:val="00DF37A0"/>
    <w:rsid w:val="00DF5523"/>
    <w:rsid w:val="00DF6CC1"/>
    <w:rsid w:val="00E03066"/>
    <w:rsid w:val="00E110E7"/>
    <w:rsid w:val="00E11B20"/>
    <w:rsid w:val="00E11FBA"/>
    <w:rsid w:val="00E13FBC"/>
    <w:rsid w:val="00E1635E"/>
    <w:rsid w:val="00E17FA2"/>
    <w:rsid w:val="00E22330"/>
    <w:rsid w:val="00E30B5A"/>
    <w:rsid w:val="00E3123D"/>
    <w:rsid w:val="00E31461"/>
    <w:rsid w:val="00E31D43"/>
    <w:rsid w:val="00E32608"/>
    <w:rsid w:val="00E34188"/>
    <w:rsid w:val="00E34838"/>
    <w:rsid w:val="00E34B6E"/>
    <w:rsid w:val="00E35559"/>
    <w:rsid w:val="00E3723A"/>
    <w:rsid w:val="00E37860"/>
    <w:rsid w:val="00E41147"/>
    <w:rsid w:val="00E446F1"/>
    <w:rsid w:val="00E46886"/>
    <w:rsid w:val="00E47AEF"/>
    <w:rsid w:val="00E53B75"/>
    <w:rsid w:val="00E54E3B"/>
    <w:rsid w:val="00E57565"/>
    <w:rsid w:val="00E60F23"/>
    <w:rsid w:val="00E61F0F"/>
    <w:rsid w:val="00E63838"/>
    <w:rsid w:val="00E64434"/>
    <w:rsid w:val="00E67C51"/>
    <w:rsid w:val="00E72EFC"/>
    <w:rsid w:val="00E758EC"/>
    <w:rsid w:val="00E8234C"/>
    <w:rsid w:val="00E83AA9"/>
    <w:rsid w:val="00E85701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F2F"/>
    <w:rsid w:val="00EB4EA2"/>
    <w:rsid w:val="00EC27C6"/>
    <w:rsid w:val="00EC4207"/>
    <w:rsid w:val="00EC5653"/>
    <w:rsid w:val="00EC71CE"/>
    <w:rsid w:val="00ED1006"/>
    <w:rsid w:val="00ED711B"/>
    <w:rsid w:val="00EE359E"/>
    <w:rsid w:val="00EE4E68"/>
    <w:rsid w:val="00EE7BC2"/>
    <w:rsid w:val="00EF18FE"/>
    <w:rsid w:val="00EF5787"/>
    <w:rsid w:val="00EF60D0"/>
    <w:rsid w:val="00F02B1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51F"/>
    <w:rsid w:val="00F30828"/>
    <w:rsid w:val="00F313D6"/>
    <w:rsid w:val="00F34491"/>
    <w:rsid w:val="00F3682F"/>
    <w:rsid w:val="00F40EF8"/>
    <w:rsid w:val="00F40F0C"/>
    <w:rsid w:val="00F4766C"/>
    <w:rsid w:val="00F507D1"/>
    <w:rsid w:val="00F519CE"/>
    <w:rsid w:val="00F51ADA"/>
    <w:rsid w:val="00F51E6B"/>
    <w:rsid w:val="00F607C5"/>
    <w:rsid w:val="00F60DEA"/>
    <w:rsid w:val="00F61F86"/>
    <w:rsid w:val="00F6302A"/>
    <w:rsid w:val="00F64C2B"/>
    <w:rsid w:val="00F651BE"/>
    <w:rsid w:val="00F67F53"/>
    <w:rsid w:val="00F703BE"/>
    <w:rsid w:val="00F710D2"/>
    <w:rsid w:val="00F71F69"/>
    <w:rsid w:val="00F72B72"/>
    <w:rsid w:val="00F74BB9"/>
    <w:rsid w:val="00F75582"/>
    <w:rsid w:val="00F76EFA"/>
    <w:rsid w:val="00F804BE"/>
    <w:rsid w:val="00F81608"/>
    <w:rsid w:val="00F817CE"/>
    <w:rsid w:val="00F8184A"/>
    <w:rsid w:val="00F8456C"/>
    <w:rsid w:val="00F859D8"/>
    <w:rsid w:val="00F868F5"/>
    <w:rsid w:val="00F9056A"/>
    <w:rsid w:val="00F90F8D"/>
    <w:rsid w:val="00F915DE"/>
    <w:rsid w:val="00F92782"/>
    <w:rsid w:val="00F93AA9"/>
    <w:rsid w:val="00F942FD"/>
    <w:rsid w:val="00F96985"/>
    <w:rsid w:val="00F97838"/>
    <w:rsid w:val="00FA065B"/>
    <w:rsid w:val="00FA2BB3"/>
    <w:rsid w:val="00FB4C80"/>
    <w:rsid w:val="00FB6A6A"/>
    <w:rsid w:val="00FC5E47"/>
    <w:rsid w:val="00FC7429"/>
    <w:rsid w:val="00FD07F6"/>
    <w:rsid w:val="00FD1EC8"/>
    <w:rsid w:val="00FD47ED"/>
    <w:rsid w:val="00FD54C9"/>
    <w:rsid w:val="00FD74DB"/>
    <w:rsid w:val="00FD7660"/>
    <w:rsid w:val="00FE0655"/>
    <w:rsid w:val="00FE2365"/>
    <w:rsid w:val="00FE494A"/>
    <w:rsid w:val="00FE4C7B"/>
    <w:rsid w:val="00FE67EB"/>
    <w:rsid w:val="00FE7336"/>
    <w:rsid w:val="00FE787C"/>
    <w:rsid w:val="00FF45A5"/>
    <w:rsid w:val="00FF5C91"/>
    <w:rsid w:val="00FF612C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FF66407-15A0-4F4A-91C9-AB75D46BD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C5E4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C5E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C5E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C5E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C5E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C5E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C5E4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C5E4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C5E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C5E47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FC5E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C5E47"/>
  </w:style>
  <w:style w:type="paragraph" w:styleId="TOC8">
    <w:name w:val="toc 8"/>
    <w:basedOn w:val="TOC1"/>
    <w:semiHidden/>
    <w:rsid w:val="00FC5E4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C5E4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C5E4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5E4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C5E4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C5E47"/>
    <w:pPr>
      <w:ind w:left="1418" w:hanging="1418"/>
    </w:pPr>
  </w:style>
  <w:style w:type="paragraph" w:styleId="TOC3">
    <w:name w:val="toc 3"/>
    <w:basedOn w:val="TOC2"/>
    <w:semiHidden/>
    <w:rsid w:val="00FC5E47"/>
    <w:pPr>
      <w:ind w:left="1134" w:hanging="1134"/>
    </w:pPr>
  </w:style>
  <w:style w:type="paragraph" w:styleId="TOC2">
    <w:name w:val="toc 2"/>
    <w:basedOn w:val="TOC1"/>
    <w:semiHidden/>
    <w:rsid w:val="00FC5E4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C5E47"/>
    <w:pPr>
      <w:ind w:left="284"/>
    </w:pPr>
  </w:style>
  <w:style w:type="paragraph" w:styleId="Index1">
    <w:name w:val="index 1"/>
    <w:basedOn w:val="Normal"/>
    <w:semiHidden/>
    <w:rsid w:val="00FC5E47"/>
    <w:pPr>
      <w:keepLines/>
      <w:spacing w:after="0"/>
    </w:pPr>
  </w:style>
  <w:style w:type="paragraph" w:styleId="DocumentMap">
    <w:name w:val="Document Map"/>
    <w:basedOn w:val="Normal"/>
    <w:semiHidden/>
    <w:rsid w:val="00FC5E4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5E47"/>
    <w:pPr>
      <w:ind w:left="851"/>
    </w:pPr>
  </w:style>
  <w:style w:type="paragraph" w:styleId="ListNumber">
    <w:name w:val="List Number"/>
    <w:basedOn w:val="List"/>
    <w:rsid w:val="00FC5E47"/>
  </w:style>
  <w:style w:type="paragraph" w:styleId="List">
    <w:name w:val="List"/>
    <w:basedOn w:val="Normal"/>
    <w:rsid w:val="00FC5E47"/>
    <w:pPr>
      <w:ind w:left="568" w:hanging="284"/>
    </w:pPr>
  </w:style>
  <w:style w:type="paragraph" w:styleId="Header">
    <w:name w:val="header"/>
    <w:rsid w:val="00FC5E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C5E4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C5E4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C5E4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C5E47"/>
    <w:pPr>
      <w:ind w:left="1418" w:hanging="1418"/>
    </w:pPr>
  </w:style>
  <w:style w:type="paragraph" w:styleId="TOC6">
    <w:name w:val="toc 6"/>
    <w:basedOn w:val="TOC5"/>
    <w:next w:val="Normal"/>
    <w:semiHidden/>
    <w:rsid w:val="00FC5E47"/>
    <w:pPr>
      <w:ind w:left="1985" w:hanging="1985"/>
    </w:pPr>
  </w:style>
  <w:style w:type="paragraph" w:styleId="TOC7">
    <w:name w:val="toc 7"/>
    <w:basedOn w:val="TOC6"/>
    <w:next w:val="Normal"/>
    <w:semiHidden/>
    <w:rsid w:val="00FC5E47"/>
    <w:pPr>
      <w:ind w:left="2268" w:hanging="2268"/>
    </w:pPr>
  </w:style>
  <w:style w:type="paragraph" w:styleId="ListBullet2">
    <w:name w:val="List Bullet 2"/>
    <w:basedOn w:val="ListBullet"/>
    <w:rsid w:val="00FC5E47"/>
    <w:pPr>
      <w:numPr>
        <w:numId w:val="6"/>
      </w:numPr>
    </w:pPr>
  </w:style>
  <w:style w:type="paragraph" w:styleId="ListBullet">
    <w:name w:val="List Bullet"/>
    <w:basedOn w:val="BodyText"/>
    <w:rsid w:val="00FC5E47"/>
    <w:pPr>
      <w:numPr>
        <w:numId w:val="5"/>
      </w:numPr>
    </w:pPr>
  </w:style>
  <w:style w:type="paragraph" w:styleId="ListBullet3">
    <w:name w:val="List Bullet 3"/>
    <w:basedOn w:val="ListBullet2"/>
    <w:rsid w:val="00FC5E47"/>
    <w:pPr>
      <w:numPr>
        <w:numId w:val="7"/>
      </w:numPr>
    </w:pPr>
  </w:style>
  <w:style w:type="paragraph" w:customStyle="1" w:styleId="EQ">
    <w:name w:val="EQ"/>
    <w:basedOn w:val="Normal"/>
    <w:next w:val="Normal"/>
    <w:rsid w:val="00FC5E4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C5E47"/>
    <w:pPr>
      <w:ind w:left="851"/>
    </w:pPr>
  </w:style>
  <w:style w:type="paragraph" w:styleId="List3">
    <w:name w:val="List 3"/>
    <w:basedOn w:val="List2"/>
    <w:rsid w:val="00FC5E47"/>
    <w:pPr>
      <w:ind w:left="1135"/>
    </w:pPr>
  </w:style>
  <w:style w:type="paragraph" w:styleId="List4">
    <w:name w:val="List 4"/>
    <w:basedOn w:val="List3"/>
    <w:rsid w:val="00FC5E47"/>
    <w:pPr>
      <w:ind w:left="1418"/>
    </w:pPr>
  </w:style>
  <w:style w:type="paragraph" w:styleId="List5">
    <w:name w:val="List 5"/>
    <w:basedOn w:val="List4"/>
    <w:rsid w:val="00FC5E47"/>
    <w:pPr>
      <w:ind w:left="1702"/>
    </w:pPr>
  </w:style>
  <w:style w:type="paragraph" w:customStyle="1" w:styleId="EditorsNote">
    <w:name w:val="Editor's Note"/>
    <w:basedOn w:val="Normal"/>
    <w:rsid w:val="00FC5E4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C5E47"/>
    <w:pPr>
      <w:numPr>
        <w:numId w:val="8"/>
      </w:numPr>
    </w:pPr>
  </w:style>
  <w:style w:type="paragraph" w:styleId="ListBullet5">
    <w:name w:val="List Bullet 5"/>
    <w:basedOn w:val="ListBullet4"/>
    <w:rsid w:val="00FC5E47"/>
    <w:pPr>
      <w:numPr>
        <w:numId w:val="4"/>
      </w:numPr>
    </w:pPr>
  </w:style>
  <w:style w:type="paragraph" w:styleId="Footer">
    <w:name w:val="footer"/>
    <w:basedOn w:val="Header"/>
    <w:semiHidden/>
    <w:rsid w:val="00FC5E4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C5E47"/>
    <w:pPr>
      <w:numPr>
        <w:numId w:val="2"/>
      </w:numPr>
    </w:pPr>
  </w:style>
  <w:style w:type="paragraph" w:styleId="BalloonText">
    <w:name w:val="Balloon Text"/>
    <w:basedOn w:val="Normal"/>
    <w:semiHidden/>
    <w:rsid w:val="00FC5E4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C5E47"/>
  </w:style>
  <w:style w:type="paragraph" w:styleId="BodyText">
    <w:name w:val="Body Text"/>
    <w:basedOn w:val="Normal"/>
    <w:link w:val="BodyTextChar"/>
    <w:rsid w:val="00FC5E47"/>
  </w:style>
  <w:style w:type="character" w:styleId="Hyperlink">
    <w:name w:val="Hyperlink"/>
    <w:uiPriority w:val="99"/>
    <w:rsid w:val="00FC5E47"/>
    <w:rPr>
      <w:color w:val="0000FF"/>
      <w:u w:val="single"/>
      <w:lang w:val="en-GB"/>
    </w:rPr>
  </w:style>
  <w:style w:type="character" w:styleId="FollowedHyperlink">
    <w:name w:val="FollowedHyperlink"/>
    <w:semiHidden/>
    <w:rsid w:val="00FC5E47"/>
    <w:rPr>
      <w:color w:val="FF0000"/>
      <w:u w:val="single"/>
    </w:rPr>
  </w:style>
  <w:style w:type="character" w:styleId="CommentReference">
    <w:name w:val="annotation reference"/>
    <w:semiHidden/>
    <w:rsid w:val="00FC5E47"/>
    <w:rPr>
      <w:sz w:val="16"/>
      <w:szCs w:val="16"/>
    </w:rPr>
  </w:style>
  <w:style w:type="paragraph" w:styleId="CommentText">
    <w:name w:val="annotation text"/>
    <w:basedOn w:val="Normal"/>
    <w:semiHidden/>
    <w:rsid w:val="00FC5E47"/>
  </w:style>
  <w:style w:type="paragraph" w:styleId="CommentSubject">
    <w:name w:val="annotation subject"/>
    <w:basedOn w:val="CommentText"/>
    <w:next w:val="CommentText"/>
    <w:semiHidden/>
    <w:rsid w:val="00FC5E47"/>
    <w:rPr>
      <w:b/>
      <w:bCs/>
    </w:rPr>
  </w:style>
  <w:style w:type="character" w:customStyle="1" w:styleId="Heading1Char">
    <w:name w:val="Heading 1 Char"/>
    <w:link w:val="Heading1"/>
    <w:rsid w:val="00FC5E4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C5E4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C5E4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C5E4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C5E4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C5E4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C5E4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C5E4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C5E4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C5E47"/>
    <w:pPr>
      <w:spacing w:after="0"/>
    </w:pPr>
  </w:style>
  <w:style w:type="paragraph" w:customStyle="1" w:styleId="TAL">
    <w:name w:val="TAL"/>
    <w:basedOn w:val="Normal"/>
    <w:rsid w:val="00FC5E4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C5E47"/>
    <w:pPr>
      <w:jc w:val="center"/>
    </w:pPr>
  </w:style>
  <w:style w:type="paragraph" w:customStyle="1" w:styleId="TAH">
    <w:name w:val="TAH"/>
    <w:basedOn w:val="TAC"/>
    <w:rsid w:val="00FC5E47"/>
    <w:rPr>
      <w:b/>
    </w:rPr>
  </w:style>
  <w:style w:type="paragraph" w:customStyle="1" w:styleId="TAN">
    <w:name w:val="TAN"/>
    <w:basedOn w:val="TAL"/>
    <w:rsid w:val="00FC5E47"/>
    <w:pPr>
      <w:ind w:left="851" w:hanging="851"/>
    </w:pPr>
  </w:style>
  <w:style w:type="paragraph" w:customStyle="1" w:styleId="TAR">
    <w:name w:val="TAR"/>
    <w:basedOn w:val="TAL"/>
    <w:rsid w:val="00FC5E47"/>
    <w:pPr>
      <w:jc w:val="right"/>
    </w:pPr>
  </w:style>
  <w:style w:type="paragraph" w:customStyle="1" w:styleId="TH">
    <w:name w:val="TH"/>
    <w:basedOn w:val="Normal"/>
    <w:rsid w:val="00FC5E4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C5E4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C5E4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C5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C5E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C5E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C5E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C5E47"/>
  </w:style>
  <w:style w:type="paragraph" w:customStyle="1" w:styleId="ZH">
    <w:name w:val="ZH"/>
    <w:rsid w:val="00FC5E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C5E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C5E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5E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C5E47"/>
    <w:pPr>
      <w:framePr w:wrap="notBeside" w:y="16161"/>
    </w:pPr>
  </w:style>
  <w:style w:type="paragraph" w:customStyle="1" w:styleId="FP">
    <w:name w:val="FP"/>
    <w:basedOn w:val="Normal"/>
    <w:rsid w:val="00FC5E4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C5E4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C5E4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25614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5NUHHDQN7SK2-1-114134</_dlc_DocId>
    <_dlc_DocIdUrl xmlns="08b2df90-05d3-4030-90d4-c9feeb4a1cd9">
      <Url>https://ericoll.internal.ericsson.com/sites/STAR/_layouts/DocIdRedir.aspx?ID=5NUHHDQN7SK2-1-114134</Url>
      <Description>5NUHHDQN7SK2-1-114134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/>
</file>

<file path=customXml/itemProps2.xml><?xml version="1.0" encoding="utf-8"?>
<ds:datastoreItem xmlns:ds="http://schemas.openxmlformats.org/officeDocument/2006/customXml" ds:itemID="{9F5946CB-8946-499C-8B44-7DE1A592D1D0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B36E9F0-9DBD-40EA-AED0-3F87E0FBAA56}"/>
</file>

<file path=customXml/itemProps5.xml><?xml version="1.0" encoding="utf-8"?>
<ds:datastoreItem xmlns:ds="http://schemas.openxmlformats.org/officeDocument/2006/customXml" ds:itemID="{F95D044E-DEF4-44A0-9715-94CD62B64AD4}"/>
</file>

<file path=customXml/itemProps6.xml><?xml version="1.0" encoding="utf-8"?>
<ds:datastoreItem xmlns:ds="http://schemas.openxmlformats.org/officeDocument/2006/customXml" ds:itemID="{55E0644C-6BEA-4A28-8785-968290B61A99}"/>
</file>

<file path=customXml/itemProps7.xml><?xml version="1.0" encoding="utf-8"?>
<ds:datastoreItem xmlns:ds="http://schemas.openxmlformats.org/officeDocument/2006/customXml" ds:itemID="{94F0F4D8-9D31-48D9-A447-8BC36EDE1D7F}"/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173</TotalTime>
  <Pages>3</Pages>
  <Words>1110</Words>
  <Characters>5918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Mats Folke</cp:lastModifiedBy>
  <cp:revision>225</cp:revision>
  <cp:lastPrinted>2008-01-31T16:09:00Z</cp:lastPrinted>
  <dcterms:created xsi:type="dcterms:W3CDTF">2017-02-07T17:48:00Z</dcterms:created>
  <dcterms:modified xsi:type="dcterms:W3CDTF">2017-03-24T18:58:00Z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483d4c79-8e02-47c5-af19-071fd636b093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